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42B4" w14:textId="77777777" w:rsidR="00AB218D" w:rsidRDefault="00AB218D" w:rsidP="00FB7230">
      <w:pPr>
        <w:spacing w:before="74" w:line="315" w:lineRule="exact"/>
        <w:rPr>
          <w:b/>
          <w:color w:val="1F4E79" w:themeColor="accent1" w:themeShade="80"/>
          <w:sz w:val="26"/>
        </w:rPr>
      </w:pPr>
      <w:bookmarkStart w:id="0" w:name="_GoBack"/>
      <w:bookmarkEnd w:id="0"/>
    </w:p>
    <w:p w14:paraId="481A987D" w14:textId="5EE099EB" w:rsidR="00FB7230" w:rsidRDefault="00792321" w:rsidP="00AB218D">
      <w:pPr>
        <w:spacing w:before="74" w:line="315" w:lineRule="exact"/>
        <w:jc w:val="center"/>
        <w:rPr>
          <w:b/>
          <w:color w:val="1F4E79" w:themeColor="accent1" w:themeShade="80"/>
          <w:sz w:val="26"/>
        </w:rPr>
      </w:pPr>
      <w:r w:rsidRPr="00792321">
        <w:rPr>
          <w:b/>
          <w:color w:val="1F4E79" w:themeColor="accent1" w:themeShade="80"/>
          <w:sz w:val="26"/>
        </w:rPr>
        <w:t>Action Plan and Budget Tracking</w:t>
      </w:r>
      <w:r w:rsidR="002B67A0">
        <w:rPr>
          <w:b/>
          <w:color w:val="1F4E79" w:themeColor="accent1" w:themeShade="80"/>
          <w:sz w:val="26"/>
        </w:rPr>
        <w:t xml:space="preserve"> 2018/19</w:t>
      </w:r>
      <w:r w:rsidR="00705CD8">
        <w:rPr>
          <w:b/>
          <w:color w:val="1F4E79" w:themeColor="accent1" w:themeShade="80"/>
          <w:sz w:val="26"/>
        </w:rPr>
        <w:t xml:space="preserve"> – </w:t>
      </w:r>
      <w:r w:rsidR="00705CD8">
        <w:rPr>
          <w:b/>
          <w:color w:val="FF0000"/>
          <w:sz w:val="26"/>
        </w:rPr>
        <w:t>Impact Report</w:t>
      </w:r>
    </w:p>
    <w:p w14:paraId="3876A030" w14:textId="3F58DD3F" w:rsidR="00792321" w:rsidRDefault="00792321" w:rsidP="00FB7230">
      <w:pPr>
        <w:spacing w:before="74" w:line="315" w:lineRule="exact"/>
        <w:rPr>
          <w:color w:val="2E74B5" w:themeColor="accent1" w:themeShade="BF"/>
          <w:sz w:val="26"/>
        </w:rPr>
      </w:pPr>
      <w:r>
        <w:rPr>
          <w:color w:val="2E74B5" w:themeColor="accent1" w:themeShade="BF"/>
          <w:sz w:val="26"/>
        </w:rPr>
        <w:t xml:space="preserve">This will capture </w:t>
      </w:r>
      <w:r w:rsidRPr="00792321">
        <w:rPr>
          <w:color w:val="2E74B5" w:themeColor="accent1" w:themeShade="BF"/>
          <w:sz w:val="26"/>
        </w:rPr>
        <w:t>our intended annual spend against</w:t>
      </w:r>
      <w:r>
        <w:rPr>
          <w:color w:val="2E74B5" w:themeColor="accent1" w:themeShade="BF"/>
          <w:sz w:val="26"/>
        </w:rPr>
        <w:t xml:space="preserve"> the 5 key indicators. T</w:t>
      </w:r>
      <w:r w:rsidRPr="00792321">
        <w:rPr>
          <w:color w:val="2E74B5" w:themeColor="accent1" w:themeShade="BF"/>
          <w:sz w:val="26"/>
        </w:rPr>
        <w:t>he success criteria</w:t>
      </w:r>
      <w:r>
        <w:rPr>
          <w:color w:val="2E74B5" w:themeColor="accent1" w:themeShade="BF"/>
          <w:sz w:val="26"/>
        </w:rPr>
        <w:t xml:space="preserve"> will be clarified and evidence of impact that we</w:t>
      </w:r>
      <w:r w:rsidRPr="00792321">
        <w:rPr>
          <w:color w:val="2E74B5" w:themeColor="accent1" w:themeShade="BF"/>
          <w:sz w:val="26"/>
        </w:rPr>
        <w:t xml:space="preserve"> intend to measure to evaluate for students today and for the future.</w:t>
      </w:r>
    </w:p>
    <w:tbl>
      <w:tblPr>
        <w:tblW w:w="15378" w:type="dxa"/>
        <w:tblInd w:w="-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3"/>
        <w:gridCol w:w="3119"/>
        <w:gridCol w:w="1134"/>
        <w:gridCol w:w="5812"/>
        <w:gridCol w:w="2411"/>
        <w:gridCol w:w="69"/>
      </w:tblGrid>
      <w:tr w:rsidR="00792321" w14:paraId="3876A035" w14:textId="77777777" w:rsidTr="00CB56D5">
        <w:trPr>
          <w:gridAfter w:val="1"/>
          <w:wAfter w:w="69" w:type="dxa"/>
          <w:trHeight w:val="643"/>
        </w:trPr>
        <w:tc>
          <w:tcPr>
            <w:tcW w:w="2833" w:type="dxa"/>
          </w:tcPr>
          <w:p w14:paraId="3876A031" w14:textId="0D54598F" w:rsidR="00792321" w:rsidRPr="00431870" w:rsidRDefault="00792321" w:rsidP="00792321">
            <w:pPr>
              <w:pStyle w:val="TableParagraph"/>
              <w:spacing w:before="21"/>
              <w:rPr>
                <w:sz w:val="32"/>
                <w:szCs w:val="32"/>
              </w:rPr>
            </w:pPr>
            <w:r w:rsidRPr="00431870">
              <w:rPr>
                <w:b/>
                <w:color w:val="231F20"/>
                <w:sz w:val="32"/>
                <w:szCs w:val="32"/>
              </w:rPr>
              <w:t xml:space="preserve"> Academic Year: </w:t>
            </w:r>
            <w:r w:rsidR="002B67A0" w:rsidRPr="00431870">
              <w:rPr>
                <w:color w:val="231F20"/>
                <w:sz w:val="32"/>
                <w:szCs w:val="32"/>
              </w:rPr>
              <w:t>2018/19</w:t>
            </w:r>
          </w:p>
        </w:tc>
        <w:tc>
          <w:tcPr>
            <w:tcW w:w="4253" w:type="dxa"/>
            <w:gridSpan w:val="2"/>
          </w:tcPr>
          <w:p w14:paraId="3876A032" w14:textId="3419DCF7" w:rsidR="00792321" w:rsidRPr="00431870" w:rsidRDefault="00792321" w:rsidP="002B2A43">
            <w:pPr>
              <w:pStyle w:val="TableParagraph"/>
              <w:spacing w:before="21"/>
              <w:ind w:left="70"/>
              <w:rPr>
                <w:sz w:val="32"/>
                <w:szCs w:val="32"/>
              </w:rPr>
            </w:pPr>
            <w:r w:rsidRPr="00431870">
              <w:rPr>
                <w:b/>
                <w:color w:val="231F20"/>
                <w:sz w:val="32"/>
                <w:szCs w:val="32"/>
              </w:rPr>
              <w:t xml:space="preserve">Total fund allocated: </w:t>
            </w:r>
            <w:r w:rsidRPr="00431870">
              <w:rPr>
                <w:color w:val="231F20"/>
                <w:sz w:val="32"/>
                <w:szCs w:val="32"/>
              </w:rPr>
              <w:t>£</w:t>
            </w:r>
            <w:r w:rsidR="002A18F1" w:rsidRPr="00431870">
              <w:rPr>
                <w:color w:val="231F20"/>
                <w:sz w:val="32"/>
                <w:szCs w:val="32"/>
              </w:rPr>
              <w:t>18,720</w:t>
            </w:r>
            <w:r w:rsidR="009B6FEC" w:rsidRPr="00431870">
              <w:rPr>
                <w:color w:val="231F20"/>
                <w:sz w:val="32"/>
                <w:szCs w:val="32"/>
              </w:rPr>
              <w:t>.</w:t>
            </w:r>
          </w:p>
        </w:tc>
        <w:tc>
          <w:tcPr>
            <w:tcW w:w="5812" w:type="dxa"/>
          </w:tcPr>
          <w:p w14:paraId="3876A033" w14:textId="3714A4D4" w:rsidR="002A18F1" w:rsidRDefault="001B0D15" w:rsidP="001B0D15">
            <w:pPr>
              <w:pStyle w:val="TableParagraph"/>
              <w:spacing w:before="21"/>
              <w:ind w:left="70"/>
              <w:rPr>
                <w:b/>
                <w:sz w:val="24"/>
              </w:rPr>
            </w:pPr>
            <w:r>
              <w:rPr>
                <w:b/>
                <w:color w:val="231F20"/>
                <w:sz w:val="24"/>
              </w:rPr>
              <w:t xml:space="preserve">Date Updated: </w:t>
            </w:r>
            <w:r w:rsidR="002A18F1" w:rsidRPr="001B0D15">
              <w:rPr>
                <w:sz w:val="24"/>
              </w:rPr>
              <w:t>21/11/18</w:t>
            </w:r>
          </w:p>
        </w:tc>
        <w:tc>
          <w:tcPr>
            <w:tcW w:w="2411" w:type="dxa"/>
            <w:tcBorders>
              <w:top w:val="nil"/>
              <w:right w:val="nil"/>
            </w:tcBorders>
          </w:tcPr>
          <w:p w14:paraId="3876A034" w14:textId="77777777" w:rsidR="00792321" w:rsidRDefault="00792321" w:rsidP="002B2A43">
            <w:pPr>
              <w:pStyle w:val="TableParagraph"/>
              <w:rPr>
                <w:rFonts w:ascii="Times New Roman"/>
                <w:sz w:val="24"/>
              </w:rPr>
            </w:pPr>
          </w:p>
        </w:tc>
      </w:tr>
      <w:tr w:rsidR="00431870" w14:paraId="7CC0C1A2" w14:textId="77777777" w:rsidTr="4ACBEB04">
        <w:trPr>
          <w:gridAfter w:val="1"/>
          <w:wAfter w:w="69" w:type="dxa"/>
          <w:trHeight w:val="270"/>
        </w:trPr>
        <w:tc>
          <w:tcPr>
            <w:tcW w:w="15309" w:type="dxa"/>
            <w:gridSpan w:val="5"/>
          </w:tcPr>
          <w:p w14:paraId="733A0BE1" w14:textId="77777777" w:rsidR="00431870" w:rsidRPr="00431870" w:rsidRDefault="00431870" w:rsidP="00431870">
            <w:pPr>
              <w:pStyle w:val="TableParagraph"/>
              <w:rPr>
                <w:b/>
                <w:color w:val="231F20"/>
                <w:sz w:val="16"/>
                <w:szCs w:val="16"/>
              </w:rPr>
            </w:pPr>
          </w:p>
          <w:p w14:paraId="5318E2C7" w14:textId="351EA203" w:rsidR="00431870" w:rsidRDefault="00431870" w:rsidP="002B2A43">
            <w:pPr>
              <w:pStyle w:val="TableParagraph"/>
              <w:rPr>
                <w:rFonts w:ascii="Times New Roman"/>
                <w:sz w:val="24"/>
              </w:rPr>
            </w:pPr>
          </w:p>
        </w:tc>
      </w:tr>
      <w:tr w:rsidR="00792321" w14:paraId="3876A038" w14:textId="77777777" w:rsidTr="00CB56D5">
        <w:trPr>
          <w:gridAfter w:val="1"/>
          <w:wAfter w:w="69" w:type="dxa"/>
          <w:trHeight w:val="320"/>
        </w:trPr>
        <w:tc>
          <w:tcPr>
            <w:tcW w:w="12898" w:type="dxa"/>
            <w:gridSpan w:val="4"/>
            <w:vMerge w:val="restart"/>
          </w:tcPr>
          <w:p w14:paraId="3876A036" w14:textId="00E49DD8" w:rsidR="00792321" w:rsidRDefault="00792321" w:rsidP="00431870">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411" w:type="dxa"/>
          </w:tcPr>
          <w:p w14:paraId="3876A037" w14:textId="77777777" w:rsidR="00792321" w:rsidRDefault="00792321" w:rsidP="002B2A43">
            <w:pPr>
              <w:pStyle w:val="TableParagraph"/>
              <w:spacing w:before="21" w:line="292" w:lineRule="exact"/>
              <w:ind w:left="38" w:right="94"/>
              <w:jc w:val="center"/>
              <w:rPr>
                <w:sz w:val="24"/>
              </w:rPr>
            </w:pPr>
            <w:r>
              <w:rPr>
                <w:color w:val="231F20"/>
                <w:sz w:val="24"/>
              </w:rPr>
              <w:t>Percentage of total allocation:</w:t>
            </w:r>
          </w:p>
        </w:tc>
      </w:tr>
      <w:tr w:rsidR="00792321" w14:paraId="3876A03B" w14:textId="77777777" w:rsidTr="00CB56D5">
        <w:trPr>
          <w:gridAfter w:val="1"/>
          <w:wAfter w:w="69" w:type="dxa"/>
          <w:trHeight w:val="320"/>
        </w:trPr>
        <w:tc>
          <w:tcPr>
            <w:tcW w:w="12898" w:type="dxa"/>
            <w:gridSpan w:val="4"/>
            <w:vMerge/>
          </w:tcPr>
          <w:p w14:paraId="3876A039" w14:textId="77777777" w:rsidR="00792321" w:rsidRDefault="00792321" w:rsidP="002B2A43">
            <w:pPr>
              <w:rPr>
                <w:sz w:val="2"/>
                <w:szCs w:val="2"/>
              </w:rPr>
            </w:pPr>
          </w:p>
        </w:tc>
        <w:tc>
          <w:tcPr>
            <w:tcW w:w="2411" w:type="dxa"/>
          </w:tcPr>
          <w:p w14:paraId="3876A03A" w14:textId="6F1F7945" w:rsidR="00792321" w:rsidRPr="001B0D15" w:rsidRDefault="001B0D15" w:rsidP="00AE7B24">
            <w:pPr>
              <w:pStyle w:val="TableParagraph"/>
              <w:spacing w:before="21" w:line="292" w:lineRule="exact"/>
              <w:jc w:val="center"/>
              <w:rPr>
                <w:b/>
                <w:sz w:val="24"/>
              </w:rPr>
            </w:pPr>
            <w:r>
              <w:rPr>
                <w:sz w:val="24"/>
              </w:rPr>
              <w:t>£4581.50</w:t>
            </w:r>
            <w:r w:rsidR="00AE7B24">
              <w:rPr>
                <w:sz w:val="24"/>
              </w:rPr>
              <w:t xml:space="preserve">          </w:t>
            </w:r>
            <w:r w:rsidRPr="001B0D15">
              <w:rPr>
                <w:b/>
                <w:sz w:val="24"/>
              </w:rPr>
              <w:t>24.5%</w:t>
            </w:r>
          </w:p>
        </w:tc>
      </w:tr>
      <w:tr w:rsidR="00792321" w14:paraId="3876A041" w14:textId="77777777" w:rsidTr="00CB56D5">
        <w:trPr>
          <w:gridAfter w:val="1"/>
          <w:wAfter w:w="69" w:type="dxa"/>
          <w:trHeight w:val="640"/>
        </w:trPr>
        <w:tc>
          <w:tcPr>
            <w:tcW w:w="2833" w:type="dxa"/>
          </w:tcPr>
          <w:p w14:paraId="3876A03C" w14:textId="77777777" w:rsidR="00792321" w:rsidRDefault="00792321" w:rsidP="002B2A43">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119" w:type="dxa"/>
          </w:tcPr>
          <w:p w14:paraId="3876A03D" w14:textId="77777777" w:rsidR="00792321" w:rsidRDefault="00792321" w:rsidP="002B2A43">
            <w:pPr>
              <w:pStyle w:val="TableParagraph"/>
              <w:spacing w:before="21"/>
              <w:ind w:left="70"/>
              <w:rPr>
                <w:sz w:val="24"/>
              </w:rPr>
            </w:pPr>
            <w:r>
              <w:rPr>
                <w:color w:val="231F20"/>
                <w:sz w:val="24"/>
              </w:rPr>
              <w:t>Actions to achieve:</w:t>
            </w:r>
          </w:p>
        </w:tc>
        <w:tc>
          <w:tcPr>
            <w:tcW w:w="1134" w:type="dxa"/>
          </w:tcPr>
          <w:p w14:paraId="3876A03E" w14:textId="77777777" w:rsidR="00792321" w:rsidRDefault="00792321" w:rsidP="002B2A43">
            <w:pPr>
              <w:pStyle w:val="TableParagraph"/>
              <w:spacing w:before="27" w:line="235" w:lineRule="auto"/>
              <w:ind w:left="70"/>
              <w:rPr>
                <w:sz w:val="24"/>
              </w:rPr>
            </w:pPr>
            <w:r>
              <w:rPr>
                <w:color w:val="231F20"/>
                <w:sz w:val="24"/>
              </w:rPr>
              <w:t>Funding allocated:</w:t>
            </w:r>
          </w:p>
        </w:tc>
        <w:tc>
          <w:tcPr>
            <w:tcW w:w="5812" w:type="dxa"/>
          </w:tcPr>
          <w:p w14:paraId="3876A03F" w14:textId="604E461A" w:rsidR="00792321" w:rsidRDefault="00F76AB7" w:rsidP="002B2A43">
            <w:pPr>
              <w:pStyle w:val="TableParagraph"/>
              <w:spacing w:before="21"/>
              <w:ind w:left="70"/>
              <w:rPr>
                <w:sz w:val="24"/>
              </w:rPr>
            </w:pPr>
            <w:r>
              <w:rPr>
                <w:color w:val="231F20"/>
                <w:sz w:val="24"/>
              </w:rPr>
              <w:t>Evidence</w:t>
            </w:r>
            <w:r w:rsidR="00792321">
              <w:rPr>
                <w:color w:val="231F20"/>
                <w:sz w:val="24"/>
              </w:rPr>
              <w:t>:</w:t>
            </w:r>
          </w:p>
        </w:tc>
        <w:tc>
          <w:tcPr>
            <w:tcW w:w="2411" w:type="dxa"/>
          </w:tcPr>
          <w:p w14:paraId="3876A040" w14:textId="77777777" w:rsidR="00792321" w:rsidRDefault="00792321" w:rsidP="002B2A43">
            <w:pPr>
              <w:pStyle w:val="TableParagraph"/>
              <w:spacing w:before="27" w:line="235" w:lineRule="auto"/>
              <w:ind w:left="70"/>
              <w:rPr>
                <w:sz w:val="24"/>
              </w:rPr>
            </w:pPr>
            <w:r>
              <w:rPr>
                <w:color w:val="231F20"/>
                <w:sz w:val="24"/>
              </w:rPr>
              <w:t>Sustainability and suggested next steps:</w:t>
            </w:r>
          </w:p>
        </w:tc>
      </w:tr>
      <w:tr w:rsidR="00792321" w14:paraId="3876A047" w14:textId="77777777" w:rsidTr="00CB56D5">
        <w:trPr>
          <w:gridAfter w:val="1"/>
          <w:wAfter w:w="69" w:type="dxa"/>
          <w:trHeight w:val="1557"/>
        </w:trPr>
        <w:tc>
          <w:tcPr>
            <w:tcW w:w="2833" w:type="dxa"/>
            <w:tcBorders>
              <w:bottom w:val="single" w:sz="12" w:space="0" w:color="231F20"/>
            </w:tcBorders>
          </w:tcPr>
          <w:p w14:paraId="2543743C" w14:textId="11BDDC4F" w:rsidR="009E6FF5" w:rsidRDefault="002A18F1" w:rsidP="002A18F1">
            <w:pPr>
              <w:pStyle w:val="TableParagraph"/>
              <w:rPr>
                <w:rFonts w:asciiTheme="minorHAnsi" w:hAnsiTheme="minorHAnsi"/>
                <w:sz w:val="24"/>
              </w:rPr>
            </w:pPr>
            <w:r>
              <w:rPr>
                <w:rFonts w:asciiTheme="minorHAnsi" w:hAnsiTheme="minorHAnsi"/>
                <w:sz w:val="24"/>
              </w:rPr>
              <w:t xml:space="preserve"> </w:t>
            </w:r>
            <w:r w:rsidR="009E6FF5">
              <w:rPr>
                <w:rFonts w:asciiTheme="minorHAnsi" w:hAnsiTheme="minorHAnsi"/>
                <w:sz w:val="24"/>
              </w:rPr>
              <w:t>Break and lunchtimes to become more active for the majority of pupils.</w:t>
            </w:r>
          </w:p>
          <w:p w14:paraId="46DE18D3" w14:textId="4F74C73F" w:rsidR="009E6FF5" w:rsidRDefault="00431870" w:rsidP="002A18F1">
            <w:pPr>
              <w:pStyle w:val="TableParagraph"/>
              <w:rPr>
                <w:rFonts w:asciiTheme="minorHAnsi" w:hAnsiTheme="minorHAnsi"/>
                <w:sz w:val="24"/>
              </w:rPr>
            </w:pPr>
            <w:r>
              <w:rPr>
                <w:rFonts w:asciiTheme="minorHAnsi" w:hAnsiTheme="minorHAnsi"/>
                <w:sz w:val="24"/>
              </w:rPr>
              <w:t>Active after school clubs to be offered each half term.</w:t>
            </w:r>
          </w:p>
          <w:p w14:paraId="516B2327" w14:textId="77777777" w:rsidR="009E6FF5" w:rsidRDefault="009E6FF5" w:rsidP="002A18F1">
            <w:pPr>
              <w:pStyle w:val="TableParagraph"/>
              <w:rPr>
                <w:rFonts w:asciiTheme="minorHAnsi" w:hAnsiTheme="minorHAnsi"/>
                <w:sz w:val="24"/>
              </w:rPr>
            </w:pPr>
          </w:p>
          <w:p w14:paraId="699BD1C1" w14:textId="77777777" w:rsidR="00F76AB7" w:rsidRDefault="00F76AB7" w:rsidP="002A18F1">
            <w:pPr>
              <w:pStyle w:val="TableParagraph"/>
              <w:rPr>
                <w:rFonts w:asciiTheme="minorHAnsi" w:hAnsiTheme="minorHAnsi"/>
                <w:sz w:val="24"/>
              </w:rPr>
            </w:pPr>
          </w:p>
          <w:p w14:paraId="78D6EF1D" w14:textId="77777777" w:rsidR="00F76AB7" w:rsidRDefault="00F76AB7" w:rsidP="002A18F1">
            <w:pPr>
              <w:pStyle w:val="TableParagraph"/>
              <w:rPr>
                <w:rFonts w:asciiTheme="minorHAnsi" w:hAnsiTheme="minorHAnsi"/>
                <w:sz w:val="24"/>
              </w:rPr>
            </w:pPr>
          </w:p>
          <w:p w14:paraId="606509E4" w14:textId="77777777" w:rsidR="00F76AB7" w:rsidRDefault="00F76AB7" w:rsidP="002A18F1">
            <w:pPr>
              <w:pStyle w:val="TableParagraph"/>
              <w:rPr>
                <w:rFonts w:asciiTheme="minorHAnsi" w:hAnsiTheme="minorHAnsi"/>
                <w:sz w:val="24"/>
              </w:rPr>
            </w:pPr>
          </w:p>
          <w:p w14:paraId="1F39537C" w14:textId="77777777" w:rsidR="00F76AB7" w:rsidRDefault="00F76AB7" w:rsidP="002A18F1">
            <w:pPr>
              <w:pStyle w:val="TableParagraph"/>
              <w:rPr>
                <w:rFonts w:asciiTheme="minorHAnsi" w:hAnsiTheme="minorHAnsi"/>
                <w:sz w:val="24"/>
              </w:rPr>
            </w:pPr>
          </w:p>
          <w:p w14:paraId="3C43D7E2" w14:textId="68A0157B" w:rsidR="009E6FF5" w:rsidRDefault="009E6FF5" w:rsidP="002A18F1">
            <w:pPr>
              <w:pStyle w:val="TableParagraph"/>
              <w:rPr>
                <w:rFonts w:asciiTheme="minorHAnsi" w:hAnsiTheme="minorHAnsi"/>
                <w:sz w:val="24"/>
              </w:rPr>
            </w:pPr>
            <w:r>
              <w:rPr>
                <w:rFonts w:asciiTheme="minorHAnsi" w:hAnsiTheme="minorHAnsi"/>
                <w:sz w:val="24"/>
              </w:rPr>
              <w:t>Activity in lessons other than PE to increase across the school.</w:t>
            </w:r>
          </w:p>
          <w:p w14:paraId="3BB9890F" w14:textId="77777777" w:rsidR="009E6FF5" w:rsidRDefault="009E6FF5" w:rsidP="002A18F1">
            <w:pPr>
              <w:pStyle w:val="TableParagraph"/>
              <w:rPr>
                <w:rFonts w:asciiTheme="minorHAnsi" w:hAnsiTheme="minorHAnsi"/>
                <w:sz w:val="24"/>
              </w:rPr>
            </w:pPr>
          </w:p>
          <w:p w14:paraId="602B74D2" w14:textId="1B6F82F2" w:rsidR="00431870" w:rsidRDefault="00431870" w:rsidP="002A18F1">
            <w:pPr>
              <w:pStyle w:val="TableParagraph"/>
              <w:rPr>
                <w:rFonts w:asciiTheme="minorHAnsi" w:hAnsiTheme="minorHAnsi"/>
                <w:sz w:val="24"/>
              </w:rPr>
            </w:pPr>
          </w:p>
          <w:p w14:paraId="17CC80A2" w14:textId="77777777" w:rsidR="00431870" w:rsidRDefault="00431870" w:rsidP="002A18F1">
            <w:pPr>
              <w:pStyle w:val="TableParagraph"/>
              <w:rPr>
                <w:rFonts w:asciiTheme="minorHAnsi" w:hAnsiTheme="minorHAnsi"/>
                <w:sz w:val="24"/>
              </w:rPr>
            </w:pPr>
          </w:p>
          <w:p w14:paraId="2F4FB8B6" w14:textId="77777777" w:rsidR="00431870" w:rsidRDefault="00431870" w:rsidP="002A18F1">
            <w:pPr>
              <w:pStyle w:val="TableParagraph"/>
              <w:rPr>
                <w:rFonts w:asciiTheme="minorHAnsi" w:hAnsiTheme="minorHAnsi"/>
                <w:sz w:val="24"/>
              </w:rPr>
            </w:pPr>
          </w:p>
          <w:p w14:paraId="3876A042" w14:textId="4D7DD637" w:rsidR="00217FEB" w:rsidRPr="009B6FEC" w:rsidRDefault="00217FEB" w:rsidP="002A18F1">
            <w:pPr>
              <w:pStyle w:val="TableParagraph"/>
              <w:rPr>
                <w:rFonts w:asciiTheme="minorHAnsi" w:hAnsiTheme="minorHAnsi"/>
                <w:sz w:val="24"/>
              </w:rPr>
            </w:pPr>
          </w:p>
        </w:tc>
        <w:tc>
          <w:tcPr>
            <w:tcW w:w="3119" w:type="dxa"/>
            <w:tcBorders>
              <w:bottom w:val="single" w:sz="12" w:space="0" w:color="231F20"/>
            </w:tcBorders>
          </w:tcPr>
          <w:p w14:paraId="024072EA" w14:textId="77777777" w:rsidR="004E7053" w:rsidRDefault="009E6FF5" w:rsidP="00223500">
            <w:pPr>
              <w:pStyle w:val="TableParagraph"/>
              <w:rPr>
                <w:rFonts w:asciiTheme="minorHAnsi" w:hAnsiTheme="minorHAnsi"/>
                <w:sz w:val="24"/>
              </w:rPr>
            </w:pPr>
            <w:r w:rsidRPr="002A18F1">
              <w:rPr>
                <w:rFonts w:asciiTheme="minorHAnsi" w:hAnsiTheme="minorHAnsi"/>
                <w:sz w:val="24"/>
              </w:rPr>
              <w:lastRenderedPageBreak/>
              <w:t>-</w:t>
            </w:r>
            <w:r>
              <w:rPr>
                <w:rFonts w:asciiTheme="minorHAnsi" w:hAnsiTheme="minorHAnsi"/>
                <w:sz w:val="24"/>
              </w:rPr>
              <w:t xml:space="preserve"> PE TA to be employed to support pupils at break, lunch, during lessons and after school to become more active.</w:t>
            </w:r>
          </w:p>
          <w:p w14:paraId="3384F477" w14:textId="102EF0FD" w:rsidR="00F76AB7" w:rsidRDefault="00F76AB7" w:rsidP="00223500">
            <w:pPr>
              <w:pStyle w:val="TableParagraph"/>
              <w:rPr>
                <w:rFonts w:asciiTheme="minorHAnsi" w:hAnsiTheme="minorHAnsi"/>
                <w:sz w:val="24"/>
              </w:rPr>
            </w:pPr>
            <w:r>
              <w:rPr>
                <w:rFonts w:asciiTheme="minorHAnsi" w:hAnsiTheme="minorHAnsi"/>
                <w:sz w:val="24"/>
              </w:rPr>
              <w:t>- Additional playtime resources to be purchased.</w:t>
            </w:r>
          </w:p>
          <w:p w14:paraId="163C37C4" w14:textId="77777777" w:rsidR="006018C9" w:rsidRDefault="004E7053" w:rsidP="00223500">
            <w:pPr>
              <w:pStyle w:val="TableParagraph"/>
              <w:rPr>
                <w:rFonts w:asciiTheme="minorHAnsi" w:hAnsiTheme="minorHAnsi"/>
                <w:sz w:val="24"/>
              </w:rPr>
            </w:pPr>
            <w:r>
              <w:rPr>
                <w:rFonts w:asciiTheme="minorHAnsi" w:hAnsiTheme="minorHAnsi"/>
                <w:sz w:val="24"/>
              </w:rPr>
              <w:t>- A portable PA system to be purchased.</w:t>
            </w:r>
          </w:p>
          <w:p w14:paraId="33F35D9E" w14:textId="77777777" w:rsidR="00F76AB7" w:rsidRDefault="00F76AB7" w:rsidP="00223500">
            <w:pPr>
              <w:pStyle w:val="TableParagraph"/>
              <w:rPr>
                <w:rFonts w:asciiTheme="minorHAnsi" w:hAnsiTheme="minorHAnsi"/>
                <w:sz w:val="24"/>
              </w:rPr>
            </w:pPr>
          </w:p>
          <w:p w14:paraId="64E409C4" w14:textId="77777777" w:rsidR="00431870" w:rsidRDefault="00431870" w:rsidP="00223500">
            <w:pPr>
              <w:pStyle w:val="TableParagraph"/>
              <w:rPr>
                <w:rFonts w:asciiTheme="minorHAnsi" w:hAnsiTheme="minorHAnsi"/>
                <w:sz w:val="24"/>
              </w:rPr>
            </w:pPr>
          </w:p>
          <w:p w14:paraId="3876A043" w14:textId="47A036D5" w:rsidR="001138B2" w:rsidRPr="009B6FEC" w:rsidRDefault="00F76AB7" w:rsidP="00223500">
            <w:pPr>
              <w:pStyle w:val="TableParagraph"/>
              <w:rPr>
                <w:rFonts w:asciiTheme="minorHAnsi" w:hAnsiTheme="minorHAnsi"/>
                <w:sz w:val="24"/>
              </w:rPr>
            </w:pPr>
            <w:r>
              <w:rPr>
                <w:rFonts w:asciiTheme="minorHAnsi" w:hAnsiTheme="minorHAnsi"/>
                <w:sz w:val="24"/>
              </w:rPr>
              <w:t xml:space="preserve">- Subject Leader to </w:t>
            </w:r>
            <w:r w:rsidR="00431870">
              <w:rPr>
                <w:rFonts w:asciiTheme="minorHAnsi" w:hAnsiTheme="minorHAnsi"/>
                <w:sz w:val="24"/>
              </w:rPr>
              <w:t>share ideas with colleagues for active lessons and support with resources as necessary.</w:t>
            </w:r>
          </w:p>
        </w:tc>
        <w:tc>
          <w:tcPr>
            <w:tcW w:w="1134" w:type="dxa"/>
            <w:tcBorders>
              <w:bottom w:val="single" w:sz="12" w:space="0" w:color="231F20"/>
            </w:tcBorders>
          </w:tcPr>
          <w:p w14:paraId="591579C7" w14:textId="6A17BF43" w:rsidR="004E7053" w:rsidRDefault="001B0D15" w:rsidP="002B2A43">
            <w:pPr>
              <w:pStyle w:val="TableParagraph"/>
              <w:rPr>
                <w:rFonts w:asciiTheme="minorHAnsi" w:hAnsiTheme="minorHAnsi"/>
                <w:sz w:val="24"/>
              </w:rPr>
            </w:pPr>
            <w:r>
              <w:rPr>
                <w:rFonts w:asciiTheme="minorHAnsi" w:hAnsiTheme="minorHAnsi"/>
                <w:sz w:val="24"/>
              </w:rPr>
              <w:t>£3898.50</w:t>
            </w:r>
          </w:p>
          <w:p w14:paraId="66C9334A" w14:textId="77777777" w:rsidR="004E7053" w:rsidRDefault="004E7053" w:rsidP="002B2A43">
            <w:pPr>
              <w:pStyle w:val="TableParagraph"/>
              <w:rPr>
                <w:rFonts w:asciiTheme="minorHAnsi" w:hAnsiTheme="minorHAnsi"/>
                <w:sz w:val="24"/>
              </w:rPr>
            </w:pPr>
          </w:p>
          <w:p w14:paraId="4FC19ED5" w14:textId="77777777" w:rsidR="004E7053" w:rsidRDefault="004E7053" w:rsidP="002B2A43">
            <w:pPr>
              <w:pStyle w:val="TableParagraph"/>
              <w:rPr>
                <w:rFonts w:asciiTheme="minorHAnsi" w:hAnsiTheme="minorHAnsi"/>
                <w:sz w:val="24"/>
              </w:rPr>
            </w:pPr>
          </w:p>
          <w:p w14:paraId="00A715F5" w14:textId="77777777" w:rsidR="00F76AB7" w:rsidRDefault="00F76AB7" w:rsidP="002B2A43">
            <w:pPr>
              <w:pStyle w:val="TableParagraph"/>
              <w:rPr>
                <w:rFonts w:asciiTheme="minorHAnsi" w:hAnsiTheme="minorHAnsi"/>
                <w:sz w:val="24"/>
              </w:rPr>
            </w:pPr>
          </w:p>
          <w:p w14:paraId="4B20D74D" w14:textId="5D5A26CB" w:rsidR="00F76AB7" w:rsidRDefault="00F76AB7" w:rsidP="002B2A43">
            <w:pPr>
              <w:pStyle w:val="TableParagraph"/>
              <w:rPr>
                <w:rFonts w:asciiTheme="minorHAnsi" w:hAnsiTheme="minorHAnsi"/>
                <w:sz w:val="24"/>
              </w:rPr>
            </w:pPr>
            <w:r>
              <w:rPr>
                <w:rFonts w:asciiTheme="minorHAnsi" w:hAnsiTheme="minorHAnsi"/>
                <w:sz w:val="24"/>
              </w:rPr>
              <w:t>£183</w:t>
            </w:r>
          </w:p>
          <w:p w14:paraId="668F129C" w14:textId="77777777" w:rsidR="00F76AB7" w:rsidRDefault="00F76AB7" w:rsidP="002B2A43">
            <w:pPr>
              <w:pStyle w:val="TableParagraph"/>
              <w:rPr>
                <w:rFonts w:asciiTheme="minorHAnsi" w:hAnsiTheme="minorHAnsi"/>
                <w:sz w:val="24"/>
              </w:rPr>
            </w:pPr>
          </w:p>
          <w:p w14:paraId="33A28139" w14:textId="45F06F87" w:rsidR="006018C9" w:rsidRDefault="004E7053" w:rsidP="002B2A43">
            <w:pPr>
              <w:pStyle w:val="TableParagraph"/>
              <w:rPr>
                <w:rFonts w:asciiTheme="minorHAnsi" w:hAnsiTheme="minorHAnsi"/>
                <w:sz w:val="24"/>
              </w:rPr>
            </w:pPr>
            <w:r>
              <w:rPr>
                <w:rFonts w:asciiTheme="minorHAnsi" w:hAnsiTheme="minorHAnsi"/>
                <w:sz w:val="24"/>
              </w:rPr>
              <w:t>£500</w:t>
            </w:r>
          </w:p>
          <w:p w14:paraId="7C443A80" w14:textId="77777777" w:rsidR="001138B2" w:rsidRDefault="001138B2" w:rsidP="002B2A43">
            <w:pPr>
              <w:pStyle w:val="TableParagraph"/>
              <w:rPr>
                <w:rFonts w:asciiTheme="minorHAnsi" w:hAnsiTheme="minorHAnsi"/>
                <w:sz w:val="24"/>
              </w:rPr>
            </w:pPr>
          </w:p>
          <w:p w14:paraId="3B924C4D" w14:textId="77777777" w:rsidR="00F76AB7" w:rsidRDefault="00F76AB7" w:rsidP="002B2A43">
            <w:pPr>
              <w:pStyle w:val="TableParagraph"/>
              <w:rPr>
                <w:rFonts w:asciiTheme="minorHAnsi" w:hAnsiTheme="minorHAnsi"/>
                <w:sz w:val="24"/>
              </w:rPr>
            </w:pPr>
          </w:p>
          <w:p w14:paraId="1B5793D9" w14:textId="77777777" w:rsidR="00431870" w:rsidRDefault="00431870" w:rsidP="002B2A43">
            <w:pPr>
              <w:pStyle w:val="TableParagraph"/>
              <w:rPr>
                <w:rFonts w:asciiTheme="minorHAnsi" w:hAnsiTheme="minorHAnsi"/>
                <w:sz w:val="24"/>
              </w:rPr>
            </w:pPr>
          </w:p>
          <w:p w14:paraId="3876A044" w14:textId="68646F94" w:rsidR="001138B2" w:rsidRPr="009B6FEC" w:rsidRDefault="00431870" w:rsidP="002B2A43">
            <w:pPr>
              <w:pStyle w:val="TableParagraph"/>
              <w:rPr>
                <w:rFonts w:asciiTheme="minorHAnsi" w:hAnsiTheme="minorHAnsi"/>
                <w:sz w:val="24"/>
              </w:rPr>
            </w:pPr>
            <w:r>
              <w:rPr>
                <w:rFonts w:asciiTheme="minorHAnsi" w:hAnsiTheme="minorHAnsi"/>
                <w:sz w:val="24"/>
              </w:rPr>
              <w:t>N/A</w:t>
            </w:r>
          </w:p>
        </w:tc>
        <w:tc>
          <w:tcPr>
            <w:tcW w:w="5812" w:type="dxa"/>
            <w:tcBorders>
              <w:bottom w:val="single" w:sz="12" w:space="0" w:color="231F20"/>
            </w:tcBorders>
          </w:tcPr>
          <w:p w14:paraId="0537B3E1" w14:textId="77777777" w:rsidR="00AD51A3" w:rsidRDefault="009C48CB" w:rsidP="00AD51A3">
            <w:pPr>
              <w:pStyle w:val="TableParagraph"/>
              <w:rPr>
                <w:rFonts w:asciiTheme="minorHAnsi" w:hAnsiTheme="minorHAnsi"/>
                <w:color w:val="FF0000"/>
                <w:sz w:val="24"/>
                <w:szCs w:val="24"/>
              </w:rPr>
            </w:pPr>
            <w:r>
              <w:rPr>
                <w:rFonts w:asciiTheme="minorHAnsi" w:hAnsiTheme="minorHAnsi"/>
                <w:color w:val="FF0000"/>
                <w:sz w:val="24"/>
                <w:szCs w:val="24"/>
              </w:rPr>
              <w:t xml:space="preserve">Subject leader </w:t>
            </w:r>
            <w:r w:rsidR="4ACBEB04" w:rsidRPr="009C48CB">
              <w:rPr>
                <w:rFonts w:asciiTheme="minorHAnsi" w:hAnsiTheme="minorHAnsi"/>
                <w:color w:val="FF0000"/>
                <w:sz w:val="24"/>
                <w:szCs w:val="24"/>
              </w:rPr>
              <w:t>monitor</w:t>
            </w:r>
            <w:r>
              <w:rPr>
                <w:rFonts w:asciiTheme="minorHAnsi" w:hAnsiTheme="minorHAnsi"/>
                <w:color w:val="FF0000"/>
                <w:sz w:val="24"/>
                <w:szCs w:val="24"/>
              </w:rPr>
              <w:t>ed</w:t>
            </w:r>
            <w:r w:rsidR="4ACBEB04" w:rsidRPr="009C48CB">
              <w:rPr>
                <w:rFonts w:asciiTheme="minorHAnsi" w:hAnsiTheme="minorHAnsi"/>
                <w:color w:val="FF0000"/>
                <w:sz w:val="24"/>
                <w:szCs w:val="24"/>
              </w:rPr>
              <w:t xml:space="preserve"> participation in activities at break and lunch.</w:t>
            </w:r>
            <w:r>
              <w:rPr>
                <w:rFonts w:asciiTheme="minorHAnsi" w:hAnsiTheme="minorHAnsi"/>
                <w:color w:val="FF0000"/>
                <w:sz w:val="24"/>
                <w:szCs w:val="24"/>
              </w:rPr>
              <w:t xml:space="preserve"> Activity levels increased with children regularly participating in a much wider range of activities including dance, netball, basketball, space hopper races, running races, hockey and much more.</w:t>
            </w:r>
            <w:r w:rsidR="00AD51A3">
              <w:rPr>
                <w:rFonts w:asciiTheme="minorHAnsi" w:hAnsiTheme="minorHAnsi"/>
                <w:color w:val="FF0000"/>
                <w:sz w:val="24"/>
                <w:szCs w:val="24"/>
              </w:rPr>
              <w:t xml:space="preserve"> The equipment was set out and the activities run by the PE TA with the help of the Sports Crew (SSOC) and support of other staff as needed. This has extended the provision beyond football.</w:t>
            </w:r>
          </w:p>
          <w:p w14:paraId="5828BC10" w14:textId="2C95829D" w:rsidR="00AD51A3" w:rsidRDefault="00AD51A3" w:rsidP="00AD51A3">
            <w:pPr>
              <w:pStyle w:val="TableParagraph"/>
              <w:rPr>
                <w:rFonts w:asciiTheme="minorHAnsi" w:hAnsiTheme="minorHAnsi"/>
                <w:color w:val="FF0000"/>
                <w:sz w:val="24"/>
                <w:szCs w:val="24"/>
              </w:rPr>
            </w:pPr>
            <w:r w:rsidRPr="1F5054C4">
              <w:rPr>
                <w:rFonts w:asciiTheme="minorHAnsi" w:hAnsiTheme="minorHAnsi"/>
                <w:color w:val="FF0000"/>
                <w:sz w:val="24"/>
                <w:szCs w:val="24"/>
              </w:rPr>
              <w:t xml:space="preserve">£159.08 </w:t>
            </w:r>
            <w:r w:rsidR="00C40F38">
              <w:rPr>
                <w:rFonts w:asciiTheme="minorHAnsi" w:hAnsiTheme="minorHAnsi"/>
                <w:color w:val="FF0000"/>
                <w:sz w:val="24"/>
                <w:szCs w:val="24"/>
              </w:rPr>
              <w:t xml:space="preserve">was </w:t>
            </w:r>
            <w:r w:rsidRPr="1F5054C4">
              <w:rPr>
                <w:rFonts w:asciiTheme="minorHAnsi" w:hAnsiTheme="minorHAnsi"/>
                <w:color w:val="FF0000"/>
                <w:sz w:val="24"/>
                <w:szCs w:val="24"/>
              </w:rPr>
              <w:t xml:space="preserve">spent on </w:t>
            </w:r>
            <w:r w:rsidR="00C40F38">
              <w:rPr>
                <w:rFonts w:asciiTheme="minorHAnsi" w:hAnsiTheme="minorHAnsi"/>
                <w:color w:val="FF0000"/>
                <w:sz w:val="24"/>
                <w:szCs w:val="24"/>
              </w:rPr>
              <w:t xml:space="preserve">a </w:t>
            </w:r>
            <w:r w:rsidRPr="1F5054C4">
              <w:rPr>
                <w:rFonts w:asciiTheme="minorHAnsi" w:hAnsiTheme="minorHAnsi"/>
                <w:color w:val="FF0000"/>
                <w:sz w:val="24"/>
                <w:szCs w:val="24"/>
              </w:rPr>
              <w:t>Portable PA system and wires.</w:t>
            </w:r>
            <w:r w:rsidR="00C40F38">
              <w:rPr>
                <w:rFonts w:asciiTheme="minorHAnsi" w:hAnsiTheme="minorHAnsi"/>
                <w:color w:val="FF0000"/>
                <w:sz w:val="24"/>
                <w:szCs w:val="24"/>
              </w:rPr>
              <w:t xml:space="preserve"> This has been used almost on a daily basis for dance in PE lessons as well as dance on the playground at lunchtimes and even for a ‘Flash mob’ involving the whole school!</w:t>
            </w:r>
          </w:p>
          <w:p w14:paraId="2DC3910C" w14:textId="77777777" w:rsidR="00AD51A3" w:rsidRDefault="00AD51A3" w:rsidP="00AD51A3">
            <w:pPr>
              <w:pStyle w:val="TableParagraph"/>
              <w:rPr>
                <w:rFonts w:asciiTheme="minorHAnsi" w:hAnsiTheme="minorHAnsi"/>
                <w:color w:val="FF0000"/>
                <w:sz w:val="24"/>
                <w:szCs w:val="24"/>
              </w:rPr>
            </w:pPr>
            <w:r w:rsidRPr="1F5054C4">
              <w:rPr>
                <w:rFonts w:asciiTheme="minorHAnsi" w:hAnsiTheme="minorHAnsi"/>
                <w:color w:val="FF0000"/>
                <w:sz w:val="24"/>
                <w:szCs w:val="24"/>
              </w:rPr>
              <w:t>£388.20 spent on playground resources including pumps and footballs.</w:t>
            </w:r>
          </w:p>
          <w:p w14:paraId="6399B66F" w14:textId="2D5D38E9" w:rsidR="00F76AB7" w:rsidRPr="009C48CB" w:rsidRDefault="00F76AB7" w:rsidP="4ACBEB04">
            <w:pPr>
              <w:pStyle w:val="TableParagraph"/>
              <w:rPr>
                <w:rFonts w:asciiTheme="minorHAnsi" w:hAnsiTheme="minorHAnsi"/>
                <w:color w:val="FF0000"/>
                <w:sz w:val="24"/>
                <w:szCs w:val="24"/>
              </w:rPr>
            </w:pPr>
          </w:p>
          <w:p w14:paraId="7AD05210" w14:textId="36560B78" w:rsidR="009C48CB" w:rsidRDefault="009C48CB" w:rsidP="4ACBEB04">
            <w:pPr>
              <w:pStyle w:val="TableParagraph"/>
              <w:rPr>
                <w:rFonts w:asciiTheme="minorHAnsi" w:hAnsiTheme="minorHAnsi"/>
                <w:color w:val="FF0000"/>
                <w:sz w:val="24"/>
                <w:szCs w:val="24"/>
              </w:rPr>
            </w:pPr>
            <w:r>
              <w:rPr>
                <w:rFonts w:asciiTheme="minorHAnsi" w:hAnsiTheme="minorHAnsi"/>
                <w:color w:val="FF0000"/>
                <w:sz w:val="24"/>
                <w:szCs w:val="24"/>
              </w:rPr>
              <w:t>Active after school clubs were offered in each half term;</w:t>
            </w:r>
          </w:p>
          <w:p w14:paraId="1E02C826" w14:textId="5CA638E1" w:rsidR="009C48CB" w:rsidRDefault="009C48CB" w:rsidP="4ACBEB04">
            <w:pPr>
              <w:pStyle w:val="TableParagraph"/>
              <w:rPr>
                <w:rFonts w:asciiTheme="minorHAnsi" w:hAnsiTheme="minorHAnsi"/>
                <w:color w:val="FF0000"/>
                <w:sz w:val="24"/>
                <w:szCs w:val="24"/>
              </w:rPr>
            </w:pPr>
            <w:r>
              <w:rPr>
                <w:rFonts w:asciiTheme="minorHAnsi" w:hAnsiTheme="minorHAnsi"/>
                <w:color w:val="FF0000"/>
                <w:sz w:val="24"/>
                <w:szCs w:val="24"/>
              </w:rPr>
              <w:lastRenderedPageBreak/>
              <w:t>6 in Autumn 1 (+2 lunch clubs)</w:t>
            </w:r>
          </w:p>
          <w:p w14:paraId="718A2B26" w14:textId="03D33A81" w:rsidR="009C48CB" w:rsidRDefault="009C48CB" w:rsidP="4ACBEB04">
            <w:pPr>
              <w:pStyle w:val="TableParagraph"/>
              <w:rPr>
                <w:rFonts w:asciiTheme="minorHAnsi" w:hAnsiTheme="minorHAnsi"/>
                <w:color w:val="FF0000"/>
                <w:sz w:val="24"/>
                <w:szCs w:val="24"/>
              </w:rPr>
            </w:pPr>
            <w:r>
              <w:rPr>
                <w:rFonts w:asciiTheme="minorHAnsi" w:hAnsiTheme="minorHAnsi"/>
                <w:color w:val="FF0000"/>
                <w:sz w:val="24"/>
                <w:szCs w:val="24"/>
              </w:rPr>
              <w:t>6 in Autumn 2 (+3 lunch clubs)</w:t>
            </w:r>
          </w:p>
          <w:p w14:paraId="3FF3B77E" w14:textId="4E091D8E" w:rsidR="009C48CB" w:rsidRDefault="00AD51A3" w:rsidP="4ACBEB04">
            <w:pPr>
              <w:pStyle w:val="TableParagraph"/>
              <w:rPr>
                <w:rFonts w:asciiTheme="minorHAnsi" w:hAnsiTheme="minorHAnsi"/>
                <w:color w:val="FF0000"/>
                <w:sz w:val="24"/>
                <w:szCs w:val="24"/>
              </w:rPr>
            </w:pPr>
            <w:r>
              <w:rPr>
                <w:rFonts w:asciiTheme="minorHAnsi" w:hAnsiTheme="minorHAnsi"/>
                <w:color w:val="FF0000"/>
                <w:sz w:val="24"/>
                <w:szCs w:val="24"/>
              </w:rPr>
              <w:t>5 in Spring 1 (+2 lunch clubs)</w:t>
            </w:r>
          </w:p>
          <w:p w14:paraId="1A7322C2" w14:textId="5DF7701C" w:rsidR="00AD51A3" w:rsidRDefault="00AD51A3" w:rsidP="4ACBEB04">
            <w:pPr>
              <w:pStyle w:val="TableParagraph"/>
              <w:rPr>
                <w:rFonts w:asciiTheme="minorHAnsi" w:hAnsiTheme="minorHAnsi"/>
                <w:color w:val="FF0000"/>
                <w:sz w:val="24"/>
                <w:szCs w:val="24"/>
              </w:rPr>
            </w:pPr>
            <w:r>
              <w:rPr>
                <w:rFonts w:asciiTheme="minorHAnsi" w:hAnsiTheme="minorHAnsi"/>
                <w:color w:val="FF0000"/>
                <w:sz w:val="24"/>
                <w:szCs w:val="24"/>
              </w:rPr>
              <w:t>6 in Spring 2 (+1 lunch club)</w:t>
            </w:r>
          </w:p>
          <w:p w14:paraId="4E3EE581" w14:textId="75405D9B" w:rsidR="00AD51A3" w:rsidRDefault="00AD51A3" w:rsidP="4ACBEB04">
            <w:pPr>
              <w:pStyle w:val="TableParagraph"/>
              <w:rPr>
                <w:rFonts w:asciiTheme="minorHAnsi" w:hAnsiTheme="minorHAnsi"/>
                <w:color w:val="FF0000"/>
                <w:sz w:val="24"/>
                <w:szCs w:val="24"/>
              </w:rPr>
            </w:pPr>
            <w:r>
              <w:rPr>
                <w:rFonts w:asciiTheme="minorHAnsi" w:hAnsiTheme="minorHAnsi"/>
                <w:color w:val="FF0000"/>
                <w:sz w:val="24"/>
                <w:szCs w:val="24"/>
              </w:rPr>
              <w:t>7 in Summer 1 (+1 lunch club)</w:t>
            </w:r>
          </w:p>
          <w:p w14:paraId="5AA7DFC5" w14:textId="7D48FDD4" w:rsidR="00AD51A3" w:rsidRDefault="00AD51A3" w:rsidP="4ACBEB04">
            <w:pPr>
              <w:pStyle w:val="TableParagraph"/>
              <w:rPr>
                <w:rFonts w:asciiTheme="minorHAnsi" w:hAnsiTheme="minorHAnsi"/>
                <w:color w:val="FF0000"/>
                <w:sz w:val="24"/>
                <w:szCs w:val="24"/>
              </w:rPr>
            </w:pPr>
            <w:r>
              <w:rPr>
                <w:rFonts w:asciiTheme="minorHAnsi" w:hAnsiTheme="minorHAnsi"/>
                <w:color w:val="FF0000"/>
                <w:sz w:val="24"/>
                <w:szCs w:val="24"/>
              </w:rPr>
              <w:t>9 in Summer 2 (+1 lunch club)</w:t>
            </w:r>
          </w:p>
          <w:p w14:paraId="52DC79C7" w14:textId="77777777" w:rsidR="00F76AB7" w:rsidRDefault="00F76AB7" w:rsidP="002B2A43">
            <w:pPr>
              <w:pStyle w:val="TableParagraph"/>
              <w:rPr>
                <w:rFonts w:asciiTheme="minorHAnsi" w:hAnsiTheme="minorHAnsi"/>
                <w:sz w:val="24"/>
              </w:rPr>
            </w:pPr>
          </w:p>
          <w:p w14:paraId="54FE9D4D" w14:textId="77777777" w:rsidR="00431870" w:rsidRDefault="00431870" w:rsidP="002B2A43">
            <w:pPr>
              <w:pStyle w:val="TableParagraph"/>
              <w:rPr>
                <w:rFonts w:asciiTheme="minorHAnsi" w:hAnsiTheme="minorHAnsi"/>
                <w:color w:val="FF0000"/>
                <w:sz w:val="24"/>
              </w:rPr>
            </w:pPr>
            <w:r w:rsidRPr="009C48CB">
              <w:rPr>
                <w:rFonts w:asciiTheme="minorHAnsi" w:hAnsiTheme="minorHAnsi"/>
                <w:color w:val="FF0000"/>
                <w:sz w:val="24"/>
              </w:rPr>
              <w:t>Feedback</w:t>
            </w:r>
            <w:r w:rsidR="009C48CB">
              <w:rPr>
                <w:rFonts w:asciiTheme="minorHAnsi" w:hAnsiTheme="minorHAnsi"/>
                <w:color w:val="FF0000"/>
                <w:sz w:val="24"/>
              </w:rPr>
              <w:t xml:space="preserve"> has been</w:t>
            </w:r>
            <w:r w:rsidRPr="009C48CB">
              <w:rPr>
                <w:rFonts w:asciiTheme="minorHAnsi" w:hAnsiTheme="minorHAnsi"/>
                <w:color w:val="FF0000"/>
                <w:sz w:val="24"/>
              </w:rPr>
              <w:t xml:space="preserve"> acquired from pupils (SSOC)</w:t>
            </w:r>
            <w:r w:rsidR="009C48CB">
              <w:rPr>
                <w:rFonts w:asciiTheme="minorHAnsi" w:hAnsiTheme="minorHAnsi"/>
                <w:color w:val="FF0000"/>
                <w:sz w:val="24"/>
              </w:rPr>
              <w:t xml:space="preserve"> about many aspects of physical activity in school with action being taken on playground equipment and layout of playground to </w:t>
            </w:r>
            <w:proofErr w:type="spellStart"/>
            <w:r w:rsidR="009C48CB">
              <w:rPr>
                <w:rFonts w:asciiTheme="minorHAnsi" w:hAnsiTheme="minorHAnsi"/>
                <w:color w:val="FF0000"/>
                <w:sz w:val="24"/>
              </w:rPr>
              <w:t>maximise</w:t>
            </w:r>
            <w:proofErr w:type="spellEnd"/>
            <w:r w:rsidR="009C48CB">
              <w:rPr>
                <w:rFonts w:asciiTheme="minorHAnsi" w:hAnsiTheme="minorHAnsi"/>
                <w:color w:val="FF0000"/>
                <w:sz w:val="24"/>
              </w:rPr>
              <w:t xml:space="preserve"> participation</w:t>
            </w:r>
            <w:r w:rsidRPr="009C48CB">
              <w:rPr>
                <w:rFonts w:asciiTheme="minorHAnsi" w:hAnsiTheme="minorHAnsi"/>
                <w:color w:val="FF0000"/>
                <w:sz w:val="24"/>
              </w:rPr>
              <w:t>.</w:t>
            </w:r>
            <w:r w:rsidR="009C48CB">
              <w:rPr>
                <w:rFonts w:asciiTheme="minorHAnsi" w:hAnsiTheme="minorHAnsi"/>
                <w:color w:val="FF0000"/>
                <w:sz w:val="24"/>
              </w:rPr>
              <w:t xml:space="preserve"> Suggestions for more active lessons were also considered and this will continue to be looked at over the next year. </w:t>
            </w:r>
          </w:p>
          <w:p w14:paraId="290AD2E9" w14:textId="77777777" w:rsidR="00792321" w:rsidRDefault="00431870" w:rsidP="002B2A43">
            <w:pPr>
              <w:pStyle w:val="TableParagraph"/>
              <w:rPr>
                <w:rFonts w:asciiTheme="minorHAnsi" w:hAnsiTheme="minorHAnsi"/>
                <w:color w:val="FF0000"/>
                <w:sz w:val="24"/>
              </w:rPr>
            </w:pPr>
            <w:r w:rsidRPr="009C48CB">
              <w:rPr>
                <w:rFonts w:asciiTheme="minorHAnsi" w:hAnsiTheme="minorHAnsi"/>
                <w:color w:val="FF0000"/>
                <w:sz w:val="24"/>
              </w:rPr>
              <w:t xml:space="preserve">Planning for active lessons </w:t>
            </w:r>
            <w:r w:rsidR="009C48CB">
              <w:rPr>
                <w:rFonts w:asciiTheme="minorHAnsi" w:hAnsiTheme="minorHAnsi"/>
                <w:color w:val="FF0000"/>
                <w:sz w:val="24"/>
              </w:rPr>
              <w:t xml:space="preserve">was </w:t>
            </w:r>
            <w:r w:rsidRPr="009C48CB">
              <w:rPr>
                <w:rFonts w:asciiTheme="minorHAnsi" w:hAnsiTheme="minorHAnsi"/>
                <w:color w:val="FF0000"/>
                <w:sz w:val="24"/>
              </w:rPr>
              <w:t>collected</w:t>
            </w:r>
            <w:r w:rsidR="009C48CB">
              <w:rPr>
                <w:rFonts w:asciiTheme="minorHAnsi" w:hAnsiTheme="minorHAnsi"/>
                <w:color w:val="FF0000"/>
                <w:sz w:val="24"/>
              </w:rPr>
              <w:t xml:space="preserve"> and shared with all teachers</w:t>
            </w:r>
            <w:r w:rsidRPr="009C48CB">
              <w:rPr>
                <w:rFonts w:asciiTheme="minorHAnsi" w:hAnsiTheme="minorHAnsi"/>
                <w:color w:val="FF0000"/>
                <w:sz w:val="24"/>
              </w:rPr>
              <w:t>.</w:t>
            </w:r>
          </w:p>
          <w:p w14:paraId="1567D17D" w14:textId="77777777" w:rsidR="00AD51A3" w:rsidRDefault="00AD51A3" w:rsidP="002B2A43">
            <w:pPr>
              <w:pStyle w:val="TableParagraph"/>
              <w:rPr>
                <w:rFonts w:asciiTheme="minorHAnsi" w:hAnsiTheme="minorHAnsi"/>
                <w:color w:val="FF0000"/>
                <w:sz w:val="24"/>
              </w:rPr>
            </w:pPr>
            <w:r>
              <w:rPr>
                <w:rFonts w:asciiTheme="minorHAnsi" w:hAnsiTheme="minorHAnsi"/>
                <w:color w:val="FF0000"/>
                <w:sz w:val="24"/>
              </w:rPr>
              <w:t xml:space="preserve">An Activity </w:t>
            </w:r>
            <w:proofErr w:type="spellStart"/>
            <w:r>
              <w:rPr>
                <w:rFonts w:asciiTheme="minorHAnsi" w:hAnsiTheme="minorHAnsi"/>
                <w:color w:val="FF0000"/>
                <w:sz w:val="24"/>
              </w:rPr>
              <w:t>Heatmap</w:t>
            </w:r>
            <w:proofErr w:type="spellEnd"/>
            <w:r>
              <w:rPr>
                <w:rFonts w:asciiTheme="minorHAnsi" w:hAnsiTheme="minorHAnsi"/>
                <w:color w:val="FF0000"/>
                <w:sz w:val="24"/>
              </w:rPr>
              <w:t xml:space="preserve"> was completed as part of the application for the School Games Mark.</w:t>
            </w:r>
          </w:p>
          <w:p w14:paraId="3166F988" w14:textId="77777777" w:rsidR="00AD51A3" w:rsidRDefault="00AD51A3" w:rsidP="002B2A43">
            <w:pPr>
              <w:pStyle w:val="TableParagraph"/>
              <w:rPr>
                <w:rFonts w:asciiTheme="minorHAnsi" w:hAnsiTheme="minorHAnsi"/>
                <w:color w:val="FF0000"/>
                <w:sz w:val="24"/>
              </w:rPr>
            </w:pPr>
            <w:r>
              <w:rPr>
                <w:rFonts w:asciiTheme="minorHAnsi" w:hAnsiTheme="minorHAnsi"/>
                <w:color w:val="FF0000"/>
                <w:sz w:val="24"/>
              </w:rPr>
              <w:t>Further CPD is planned for active lessons next year.</w:t>
            </w:r>
          </w:p>
          <w:p w14:paraId="3876A045" w14:textId="1D8C7B68" w:rsidR="00C40F38" w:rsidRPr="009B6FEC" w:rsidRDefault="00C40F38" w:rsidP="002B2A43">
            <w:pPr>
              <w:pStyle w:val="TableParagraph"/>
              <w:rPr>
                <w:rFonts w:asciiTheme="minorHAnsi" w:hAnsiTheme="minorHAnsi"/>
                <w:sz w:val="24"/>
              </w:rPr>
            </w:pPr>
          </w:p>
        </w:tc>
        <w:tc>
          <w:tcPr>
            <w:tcW w:w="2411" w:type="dxa"/>
            <w:tcBorders>
              <w:bottom w:val="single" w:sz="12" w:space="0" w:color="231F20"/>
            </w:tcBorders>
          </w:tcPr>
          <w:p w14:paraId="31BC468F" w14:textId="77777777" w:rsidR="00431870" w:rsidRDefault="00431870" w:rsidP="002B2A43">
            <w:pPr>
              <w:pStyle w:val="TableParagraph"/>
              <w:rPr>
                <w:rFonts w:asciiTheme="minorHAnsi" w:hAnsiTheme="minorHAnsi"/>
                <w:sz w:val="24"/>
              </w:rPr>
            </w:pPr>
            <w:r>
              <w:rPr>
                <w:rFonts w:asciiTheme="minorHAnsi" w:hAnsiTheme="minorHAnsi"/>
                <w:sz w:val="24"/>
              </w:rPr>
              <w:lastRenderedPageBreak/>
              <w:t>Playground markings to be introduced.</w:t>
            </w:r>
          </w:p>
          <w:p w14:paraId="535931AB" w14:textId="77777777" w:rsidR="00431870" w:rsidRDefault="00431870" w:rsidP="002B2A43">
            <w:pPr>
              <w:pStyle w:val="TableParagraph"/>
              <w:rPr>
                <w:rFonts w:asciiTheme="minorHAnsi" w:hAnsiTheme="minorHAnsi"/>
                <w:sz w:val="24"/>
              </w:rPr>
            </w:pPr>
            <w:r>
              <w:rPr>
                <w:rFonts w:asciiTheme="minorHAnsi" w:hAnsiTheme="minorHAnsi"/>
                <w:sz w:val="24"/>
              </w:rPr>
              <w:t>Look into the possibility of all-weather areas (e.g. a track) to add to the area available all year round.</w:t>
            </w:r>
          </w:p>
          <w:p w14:paraId="09C8C0DA" w14:textId="77777777" w:rsidR="00431870" w:rsidRDefault="00431870" w:rsidP="002B2A43">
            <w:pPr>
              <w:pStyle w:val="TableParagraph"/>
              <w:rPr>
                <w:rFonts w:asciiTheme="minorHAnsi" w:hAnsiTheme="minorHAnsi"/>
                <w:sz w:val="24"/>
              </w:rPr>
            </w:pPr>
            <w:r>
              <w:rPr>
                <w:rFonts w:asciiTheme="minorHAnsi" w:hAnsiTheme="minorHAnsi"/>
                <w:sz w:val="24"/>
              </w:rPr>
              <w:t xml:space="preserve">Consider purchasing a scheme e.g. </w:t>
            </w:r>
            <w:proofErr w:type="spellStart"/>
            <w:r>
              <w:rPr>
                <w:rFonts w:asciiTheme="minorHAnsi" w:hAnsiTheme="minorHAnsi"/>
                <w:sz w:val="24"/>
              </w:rPr>
              <w:t>Maths</w:t>
            </w:r>
            <w:proofErr w:type="spellEnd"/>
            <w:r>
              <w:rPr>
                <w:rFonts w:asciiTheme="minorHAnsi" w:hAnsiTheme="minorHAnsi"/>
                <w:sz w:val="24"/>
              </w:rPr>
              <w:t xml:space="preserve"> of the Day to support delivery of active lessons.</w:t>
            </w:r>
          </w:p>
          <w:p w14:paraId="257C3BA3" w14:textId="77777777" w:rsidR="00AE7B24" w:rsidRDefault="00431870" w:rsidP="002B2A43">
            <w:pPr>
              <w:pStyle w:val="TableParagraph"/>
              <w:rPr>
                <w:rFonts w:asciiTheme="minorHAnsi" w:hAnsiTheme="minorHAnsi"/>
                <w:sz w:val="24"/>
              </w:rPr>
            </w:pPr>
            <w:r>
              <w:rPr>
                <w:rFonts w:asciiTheme="minorHAnsi" w:hAnsiTheme="minorHAnsi"/>
                <w:sz w:val="24"/>
              </w:rPr>
              <w:t xml:space="preserve">Build up a database of effective active lessons for the school. </w:t>
            </w:r>
          </w:p>
          <w:p w14:paraId="28296C32" w14:textId="77777777" w:rsidR="00AE7B24" w:rsidRDefault="00AE7B24" w:rsidP="002B2A43">
            <w:pPr>
              <w:pStyle w:val="TableParagraph"/>
              <w:rPr>
                <w:rFonts w:asciiTheme="minorHAnsi" w:hAnsiTheme="minorHAnsi"/>
                <w:sz w:val="24"/>
              </w:rPr>
            </w:pPr>
          </w:p>
          <w:p w14:paraId="58287DD3" w14:textId="77777777" w:rsidR="00AE7B24" w:rsidRDefault="00AE7B24" w:rsidP="002B2A43">
            <w:pPr>
              <w:pStyle w:val="TableParagraph"/>
              <w:rPr>
                <w:rFonts w:asciiTheme="minorHAnsi" w:hAnsiTheme="minorHAnsi"/>
                <w:sz w:val="24"/>
              </w:rPr>
            </w:pPr>
          </w:p>
          <w:p w14:paraId="246FE251" w14:textId="77777777" w:rsidR="00AE7B24" w:rsidRDefault="00AE7B24" w:rsidP="002B2A43">
            <w:pPr>
              <w:pStyle w:val="TableParagraph"/>
              <w:rPr>
                <w:rFonts w:asciiTheme="minorHAnsi" w:hAnsiTheme="minorHAnsi"/>
                <w:sz w:val="24"/>
              </w:rPr>
            </w:pPr>
          </w:p>
          <w:p w14:paraId="734A0F05" w14:textId="77777777" w:rsidR="00AE7B24" w:rsidRDefault="00AE7B24" w:rsidP="002B2A43">
            <w:pPr>
              <w:pStyle w:val="TableParagraph"/>
              <w:rPr>
                <w:rFonts w:asciiTheme="minorHAnsi" w:hAnsiTheme="minorHAnsi"/>
                <w:sz w:val="24"/>
              </w:rPr>
            </w:pPr>
          </w:p>
          <w:p w14:paraId="3876A046" w14:textId="2A08A186" w:rsidR="00223500" w:rsidRPr="009B6FEC" w:rsidRDefault="00223500" w:rsidP="002B2A43">
            <w:pPr>
              <w:pStyle w:val="TableParagraph"/>
              <w:rPr>
                <w:rFonts w:asciiTheme="minorHAnsi" w:hAnsiTheme="minorHAnsi"/>
                <w:sz w:val="24"/>
              </w:rPr>
            </w:pPr>
          </w:p>
        </w:tc>
      </w:tr>
      <w:tr w:rsidR="00792321" w14:paraId="3876A04A" w14:textId="77777777" w:rsidTr="00CB56D5">
        <w:trPr>
          <w:gridAfter w:val="1"/>
          <w:wAfter w:w="69" w:type="dxa"/>
          <w:trHeight w:val="300"/>
        </w:trPr>
        <w:tc>
          <w:tcPr>
            <w:tcW w:w="12898" w:type="dxa"/>
            <w:gridSpan w:val="4"/>
            <w:vMerge w:val="restart"/>
            <w:tcBorders>
              <w:top w:val="single" w:sz="12" w:space="0" w:color="231F20"/>
            </w:tcBorders>
          </w:tcPr>
          <w:p w14:paraId="3876A048" w14:textId="567FAB73" w:rsidR="00792321" w:rsidRDefault="00792321" w:rsidP="002B2A43">
            <w:pPr>
              <w:pStyle w:val="TableParagraph"/>
              <w:spacing w:before="16"/>
              <w:ind w:left="70"/>
              <w:rPr>
                <w:sz w:val="24"/>
              </w:rPr>
            </w:pPr>
            <w:r>
              <w:rPr>
                <w:b/>
                <w:color w:val="0057A0"/>
                <w:sz w:val="24"/>
              </w:rPr>
              <w:lastRenderedPageBreak/>
              <w:t xml:space="preserve">Key indicator 2: </w:t>
            </w:r>
            <w:r w:rsidR="006E527A">
              <w:rPr>
                <w:color w:val="0057A0"/>
                <w:sz w:val="24"/>
              </w:rPr>
              <w:t xml:space="preserve">The profile of </w:t>
            </w:r>
            <w:r w:rsidR="006E527A">
              <w:rPr>
                <w:color w:val="385623" w:themeColor="accent6" w:themeShade="80"/>
                <w:sz w:val="24"/>
              </w:rPr>
              <w:t>PESSPA</w:t>
            </w:r>
            <w:r>
              <w:rPr>
                <w:color w:val="0057A0"/>
                <w:sz w:val="24"/>
              </w:rPr>
              <w:t xml:space="preserve"> being raised across the school as a tool for whole school improvement</w:t>
            </w:r>
          </w:p>
        </w:tc>
        <w:tc>
          <w:tcPr>
            <w:tcW w:w="2411" w:type="dxa"/>
            <w:tcBorders>
              <w:top w:val="single" w:sz="12" w:space="0" w:color="231F20"/>
            </w:tcBorders>
          </w:tcPr>
          <w:p w14:paraId="3876A049" w14:textId="77777777" w:rsidR="00792321" w:rsidRDefault="00792321" w:rsidP="002B2A43">
            <w:pPr>
              <w:pStyle w:val="TableParagraph"/>
              <w:spacing w:before="16" w:line="279" w:lineRule="exact"/>
              <w:ind w:left="38" w:right="94"/>
              <w:jc w:val="center"/>
              <w:rPr>
                <w:sz w:val="24"/>
              </w:rPr>
            </w:pPr>
            <w:r>
              <w:rPr>
                <w:color w:val="231F20"/>
                <w:sz w:val="24"/>
              </w:rPr>
              <w:t>Percentage of total allocation:</w:t>
            </w:r>
          </w:p>
        </w:tc>
      </w:tr>
      <w:tr w:rsidR="00792321" w14:paraId="3876A04D" w14:textId="77777777" w:rsidTr="00CB56D5">
        <w:trPr>
          <w:gridAfter w:val="1"/>
          <w:wAfter w:w="69" w:type="dxa"/>
          <w:trHeight w:val="320"/>
        </w:trPr>
        <w:tc>
          <w:tcPr>
            <w:tcW w:w="12898" w:type="dxa"/>
            <w:gridSpan w:val="4"/>
            <w:vMerge/>
          </w:tcPr>
          <w:p w14:paraId="3876A04B" w14:textId="77777777" w:rsidR="00792321" w:rsidRDefault="00792321" w:rsidP="002B2A43">
            <w:pPr>
              <w:rPr>
                <w:sz w:val="2"/>
                <w:szCs w:val="2"/>
              </w:rPr>
            </w:pPr>
          </w:p>
        </w:tc>
        <w:tc>
          <w:tcPr>
            <w:tcW w:w="2411" w:type="dxa"/>
          </w:tcPr>
          <w:p w14:paraId="3876A04C" w14:textId="2E781483" w:rsidR="00792321" w:rsidRDefault="00952118" w:rsidP="00AE7B24">
            <w:pPr>
              <w:pStyle w:val="TableParagraph"/>
              <w:spacing w:before="21" w:line="279" w:lineRule="exact"/>
              <w:jc w:val="center"/>
              <w:rPr>
                <w:sz w:val="24"/>
              </w:rPr>
            </w:pPr>
            <w:r>
              <w:rPr>
                <w:sz w:val="24"/>
              </w:rPr>
              <w:t>£1461.94</w:t>
            </w:r>
            <w:r w:rsidR="00AE7B24">
              <w:rPr>
                <w:sz w:val="24"/>
              </w:rPr>
              <w:t xml:space="preserve">          </w:t>
            </w:r>
            <w:r>
              <w:rPr>
                <w:b/>
                <w:sz w:val="24"/>
              </w:rPr>
              <w:t>8%</w:t>
            </w:r>
          </w:p>
        </w:tc>
      </w:tr>
      <w:tr w:rsidR="00792321" w14:paraId="3876A053" w14:textId="77777777" w:rsidTr="00CB56D5">
        <w:trPr>
          <w:gridAfter w:val="1"/>
          <w:wAfter w:w="69" w:type="dxa"/>
          <w:trHeight w:val="600"/>
        </w:trPr>
        <w:tc>
          <w:tcPr>
            <w:tcW w:w="2833" w:type="dxa"/>
          </w:tcPr>
          <w:p w14:paraId="3876A04E" w14:textId="4B67ADDE" w:rsidR="00792321" w:rsidRDefault="00792321" w:rsidP="002B2A43">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119" w:type="dxa"/>
          </w:tcPr>
          <w:p w14:paraId="3876A04F" w14:textId="77777777" w:rsidR="00792321" w:rsidRDefault="00792321" w:rsidP="002B2A43">
            <w:pPr>
              <w:pStyle w:val="TableParagraph"/>
              <w:spacing w:before="21"/>
              <w:ind w:left="70"/>
              <w:rPr>
                <w:sz w:val="24"/>
              </w:rPr>
            </w:pPr>
            <w:r>
              <w:rPr>
                <w:color w:val="231F20"/>
                <w:sz w:val="24"/>
              </w:rPr>
              <w:t>Actions to achieve:</w:t>
            </w:r>
          </w:p>
        </w:tc>
        <w:tc>
          <w:tcPr>
            <w:tcW w:w="1134" w:type="dxa"/>
          </w:tcPr>
          <w:p w14:paraId="3876A050" w14:textId="77777777" w:rsidR="00792321" w:rsidRDefault="00792321" w:rsidP="002B2A43">
            <w:pPr>
              <w:pStyle w:val="TableParagraph"/>
              <w:spacing w:before="19" w:line="288" w:lineRule="exact"/>
              <w:ind w:left="70"/>
              <w:rPr>
                <w:sz w:val="24"/>
              </w:rPr>
            </w:pPr>
            <w:r>
              <w:rPr>
                <w:color w:val="231F20"/>
                <w:sz w:val="24"/>
              </w:rPr>
              <w:t>Funding allocated:</w:t>
            </w:r>
          </w:p>
        </w:tc>
        <w:tc>
          <w:tcPr>
            <w:tcW w:w="5812" w:type="dxa"/>
          </w:tcPr>
          <w:p w14:paraId="3876A051" w14:textId="77777777" w:rsidR="00792321" w:rsidRDefault="00792321" w:rsidP="002B2A43">
            <w:pPr>
              <w:pStyle w:val="TableParagraph"/>
              <w:spacing w:before="21"/>
              <w:ind w:left="70"/>
              <w:rPr>
                <w:sz w:val="24"/>
              </w:rPr>
            </w:pPr>
            <w:r>
              <w:rPr>
                <w:color w:val="231F20"/>
                <w:sz w:val="24"/>
              </w:rPr>
              <w:t>Evidence and impact:</w:t>
            </w:r>
          </w:p>
        </w:tc>
        <w:tc>
          <w:tcPr>
            <w:tcW w:w="2411" w:type="dxa"/>
          </w:tcPr>
          <w:p w14:paraId="3876A052" w14:textId="77777777" w:rsidR="00792321" w:rsidRDefault="00792321" w:rsidP="002B2A43">
            <w:pPr>
              <w:pStyle w:val="TableParagraph"/>
              <w:spacing w:before="19" w:line="288" w:lineRule="exact"/>
              <w:ind w:left="70"/>
              <w:rPr>
                <w:sz w:val="24"/>
              </w:rPr>
            </w:pPr>
            <w:r>
              <w:rPr>
                <w:color w:val="231F20"/>
                <w:sz w:val="24"/>
              </w:rPr>
              <w:t>Sustainability and suggested next steps:</w:t>
            </w:r>
          </w:p>
        </w:tc>
      </w:tr>
      <w:tr w:rsidR="00792321" w14:paraId="3876A059" w14:textId="77777777" w:rsidTr="00CB56D5">
        <w:trPr>
          <w:gridAfter w:val="1"/>
          <w:wAfter w:w="69" w:type="dxa"/>
          <w:trHeight w:val="1131"/>
        </w:trPr>
        <w:tc>
          <w:tcPr>
            <w:tcW w:w="2833" w:type="dxa"/>
          </w:tcPr>
          <w:p w14:paraId="51163A9F" w14:textId="137B9EB8" w:rsidR="009E6FF5" w:rsidRDefault="009E6FF5" w:rsidP="009E6FF5">
            <w:pPr>
              <w:pStyle w:val="TableParagraph"/>
              <w:rPr>
                <w:rFonts w:asciiTheme="minorHAnsi" w:hAnsiTheme="minorHAnsi"/>
                <w:sz w:val="24"/>
              </w:rPr>
            </w:pPr>
            <w:r>
              <w:rPr>
                <w:rFonts w:asciiTheme="minorHAnsi" w:hAnsiTheme="minorHAnsi"/>
                <w:sz w:val="24"/>
              </w:rPr>
              <w:t>PE and sport to be visible as an important part of school life at Park Spring.</w:t>
            </w:r>
          </w:p>
          <w:p w14:paraId="447850F3" w14:textId="77777777" w:rsidR="009E6FF5" w:rsidRDefault="009E6FF5" w:rsidP="009E6FF5">
            <w:pPr>
              <w:pStyle w:val="TableParagraph"/>
              <w:rPr>
                <w:rFonts w:asciiTheme="minorHAnsi" w:hAnsiTheme="minorHAnsi"/>
                <w:sz w:val="24"/>
              </w:rPr>
            </w:pPr>
          </w:p>
          <w:p w14:paraId="6F8FE926" w14:textId="77777777" w:rsidR="00431870" w:rsidRDefault="00431870" w:rsidP="009E6FF5">
            <w:pPr>
              <w:pStyle w:val="TableParagraph"/>
              <w:rPr>
                <w:rFonts w:asciiTheme="minorHAnsi" w:hAnsiTheme="minorHAnsi"/>
                <w:sz w:val="24"/>
              </w:rPr>
            </w:pPr>
          </w:p>
          <w:p w14:paraId="529CF82C" w14:textId="77777777" w:rsidR="00431870" w:rsidRDefault="00431870" w:rsidP="009E6FF5">
            <w:pPr>
              <w:pStyle w:val="TableParagraph"/>
              <w:rPr>
                <w:rFonts w:asciiTheme="minorHAnsi" w:hAnsiTheme="minorHAnsi"/>
                <w:sz w:val="24"/>
              </w:rPr>
            </w:pPr>
          </w:p>
          <w:p w14:paraId="1B25A32A" w14:textId="77777777" w:rsidR="00431870" w:rsidRDefault="00431870" w:rsidP="009E6FF5">
            <w:pPr>
              <w:pStyle w:val="TableParagraph"/>
              <w:rPr>
                <w:rFonts w:asciiTheme="minorHAnsi" w:hAnsiTheme="minorHAnsi"/>
                <w:sz w:val="24"/>
              </w:rPr>
            </w:pPr>
          </w:p>
          <w:p w14:paraId="0DF14852" w14:textId="77777777" w:rsidR="00431870" w:rsidRDefault="00431870" w:rsidP="009E6FF5">
            <w:pPr>
              <w:pStyle w:val="TableParagraph"/>
              <w:rPr>
                <w:rFonts w:asciiTheme="minorHAnsi" w:hAnsiTheme="minorHAnsi"/>
                <w:sz w:val="24"/>
              </w:rPr>
            </w:pPr>
          </w:p>
          <w:p w14:paraId="7C701EE4" w14:textId="77777777" w:rsidR="00431870" w:rsidRDefault="00431870" w:rsidP="009E6FF5">
            <w:pPr>
              <w:pStyle w:val="TableParagraph"/>
              <w:rPr>
                <w:rFonts w:asciiTheme="minorHAnsi" w:hAnsiTheme="minorHAnsi"/>
                <w:sz w:val="24"/>
              </w:rPr>
            </w:pPr>
          </w:p>
          <w:p w14:paraId="745E1E5D" w14:textId="77777777" w:rsidR="00431870" w:rsidRDefault="00431870" w:rsidP="009E6FF5">
            <w:pPr>
              <w:pStyle w:val="TableParagraph"/>
              <w:rPr>
                <w:rFonts w:asciiTheme="minorHAnsi" w:hAnsiTheme="minorHAnsi"/>
                <w:sz w:val="24"/>
              </w:rPr>
            </w:pPr>
          </w:p>
          <w:p w14:paraId="59BFDAA2" w14:textId="77777777" w:rsidR="00431870" w:rsidRDefault="00431870" w:rsidP="009E6FF5">
            <w:pPr>
              <w:pStyle w:val="TableParagraph"/>
              <w:rPr>
                <w:rFonts w:asciiTheme="minorHAnsi" w:hAnsiTheme="minorHAnsi"/>
                <w:sz w:val="24"/>
              </w:rPr>
            </w:pPr>
          </w:p>
          <w:p w14:paraId="303354A4" w14:textId="77777777" w:rsidR="00431870" w:rsidRDefault="00431870" w:rsidP="009E6FF5">
            <w:pPr>
              <w:pStyle w:val="TableParagraph"/>
              <w:rPr>
                <w:rFonts w:asciiTheme="minorHAnsi" w:hAnsiTheme="minorHAnsi"/>
                <w:sz w:val="24"/>
              </w:rPr>
            </w:pPr>
          </w:p>
          <w:p w14:paraId="3C42DE9C" w14:textId="77777777" w:rsidR="00431870" w:rsidRDefault="00431870" w:rsidP="009E6FF5">
            <w:pPr>
              <w:pStyle w:val="TableParagraph"/>
              <w:rPr>
                <w:rFonts w:asciiTheme="minorHAnsi" w:hAnsiTheme="minorHAnsi"/>
                <w:sz w:val="24"/>
              </w:rPr>
            </w:pPr>
          </w:p>
          <w:p w14:paraId="6C62E800" w14:textId="77777777" w:rsidR="00431870" w:rsidRDefault="00431870" w:rsidP="009E6FF5">
            <w:pPr>
              <w:pStyle w:val="TableParagraph"/>
              <w:rPr>
                <w:rFonts w:asciiTheme="minorHAnsi" w:hAnsiTheme="minorHAnsi"/>
                <w:sz w:val="24"/>
              </w:rPr>
            </w:pPr>
          </w:p>
          <w:p w14:paraId="296B4655" w14:textId="77777777" w:rsidR="00431870" w:rsidRDefault="00431870" w:rsidP="009E6FF5">
            <w:pPr>
              <w:pStyle w:val="TableParagraph"/>
              <w:rPr>
                <w:rFonts w:asciiTheme="minorHAnsi" w:hAnsiTheme="minorHAnsi"/>
                <w:sz w:val="24"/>
              </w:rPr>
            </w:pPr>
          </w:p>
          <w:p w14:paraId="1375E7F3" w14:textId="77777777" w:rsidR="00431870" w:rsidRDefault="00431870" w:rsidP="009E6FF5">
            <w:pPr>
              <w:pStyle w:val="TableParagraph"/>
              <w:rPr>
                <w:rFonts w:asciiTheme="minorHAnsi" w:hAnsiTheme="minorHAnsi"/>
                <w:sz w:val="24"/>
              </w:rPr>
            </w:pPr>
          </w:p>
          <w:p w14:paraId="2D500A2E" w14:textId="77777777" w:rsidR="00431870" w:rsidRDefault="00431870" w:rsidP="009E6FF5">
            <w:pPr>
              <w:pStyle w:val="TableParagraph"/>
              <w:rPr>
                <w:rFonts w:asciiTheme="minorHAnsi" w:hAnsiTheme="minorHAnsi"/>
                <w:sz w:val="24"/>
              </w:rPr>
            </w:pPr>
          </w:p>
          <w:p w14:paraId="72A34353" w14:textId="77777777" w:rsidR="00431870" w:rsidRDefault="00431870" w:rsidP="009E6FF5">
            <w:pPr>
              <w:pStyle w:val="TableParagraph"/>
              <w:rPr>
                <w:rFonts w:asciiTheme="minorHAnsi" w:hAnsiTheme="minorHAnsi"/>
                <w:sz w:val="24"/>
              </w:rPr>
            </w:pPr>
          </w:p>
          <w:p w14:paraId="7C5AC554" w14:textId="77777777" w:rsidR="00431870" w:rsidRDefault="00431870" w:rsidP="009E6FF5">
            <w:pPr>
              <w:pStyle w:val="TableParagraph"/>
              <w:rPr>
                <w:rFonts w:asciiTheme="minorHAnsi" w:hAnsiTheme="minorHAnsi"/>
                <w:sz w:val="24"/>
              </w:rPr>
            </w:pPr>
          </w:p>
          <w:p w14:paraId="41512339" w14:textId="77777777" w:rsidR="00431870" w:rsidRDefault="00431870" w:rsidP="009E6FF5">
            <w:pPr>
              <w:pStyle w:val="TableParagraph"/>
              <w:rPr>
                <w:rFonts w:asciiTheme="minorHAnsi" w:hAnsiTheme="minorHAnsi"/>
                <w:sz w:val="24"/>
              </w:rPr>
            </w:pPr>
          </w:p>
          <w:p w14:paraId="60C11759" w14:textId="77777777" w:rsidR="00431870" w:rsidRDefault="00431870" w:rsidP="009E6FF5">
            <w:pPr>
              <w:pStyle w:val="TableParagraph"/>
              <w:rPr>
                <w:rFonts w:asciiTheme="minorHAnsi" w:hAnsiTheme="minorHAnsi"/>
                <w:sz w:val="24"/>
              </w:rPr>
            </w:pPr>
          </w:p>
          <w:p w14:paraId="6AA9A2C5" w14:textId="77777777" w:rsidR="00431870" w:rsidRDefault="00431870" w:rsidP="009E6FF5">
            <w:pPr>
              <w:pStyle w:val="TableParagraph"/>
              <w:rPr>
                <w:rFonts w:asciiTheme="minorHAnsi" w:hAnsiTheme="minorHAnsi"/>
                <w:sz w:val="24"/>
              </w:rPr>
            </w:pPr>
          </w:p>
          <w:p w14:paraId="56C660C7" w14:textId="6AE981CE" w:rsidR="009E6FF5" w:rsidRDefault="009E6FF5" w:rsidP="009E6FF5">
            <w:pPr>
              <w:pStyle w:val="TableParagraph"/>
              <w:rPr>
                <w:rFonts w:asciiTheme="minorHAnsi" w:hAnsiTheme="minorHAnsi"/>
                <w:sz w:val="24"/>
              </w:rPr>
            </w:pPr>
            <w:r>
              <w:rPr>
                <w:rFonts w:asciiTheme="minorHAnsi" w:hAnsiTheme="minorHAnsi"/>
                <w:sz w:val="24"/>
              </w:rPr>
              <w:t>Pupils to enjoy their PE lessons and make progress in each lesson.</w:t>
            </w:r>
          </w:p>
          <w:p w14:paraId="567E6029" w14:textId="77777777" w:rsidR="00AB218D" w:rsidRDefault="009E6FF5" w:rsidP="009E6FF5">
            <w:pPr>
              <w:pStyle w:val="TableParagraph"/>
              <w:rPr>
                <w:rFonts w:asciiTheme="minorHAnsi" w:hAnsiTheme="minorHAnsi"/>
                <w:sz w:val="24"/>
              </w:rPr>
            </w:pPr>
            <w:r>
              <w:rPr>
                <w:rFonts w:asciiTheme="minorHAnsi" w:hAnsiTheme="minorHAnsi"/>
                <w:sz w:val="24"/>
              </w:rPr>
              <w:t xml:space="preserve"> </w:t>
            </w:r>
          </w:p>
          <w:p w14:paraId="493BE327" w14:textId="77777777" w:rsidR="00952118" w:rsidRDefault="00952118" w:rsidP="009E6FF5">
            <w:pPr>
              <w:pStyle w:val="TableParagraph"/>
              <w:rPr>
                <w:rFonts w:asciiTheme="minorHAnsi" w:hAnsiTheme="minorHAnsi"/>
                <w:sz w:val="24"/>
              </w:rPr>
            </w:pPr>
          </w:p>
          <w:p w14:paraId="70B4A487" w14:textId="77777777" w:rsidR="00952118" w:rsidRDefault="00952118" w:rsidP="009E6FF5">
            <w:pPr>
              <w:pStyle w:val="TableParagraph"/>
              <w:rPr>
                <w:rFonts w:asciiTheme="minorHAnsi" w:hAnsiTheme="minorHAnsi"/>
                <w:sz w:val="24"/>
              </w:rPr>
            </w:pPr>
          </w:p>
          <w:p w14:paraId="1C32514B" w14:textId="77777777" w:rsidR="00952118" w:rsidRDefault="00952118" w:rsidP="009E6FF5">
            <w:pPr>
              <w:pStyle w:val="TableParagraph"/>
              <w:rPr>
                <w:rFonts w:asciiTheme="minorHAnsi" w:hAnsiTheme="minorHAnsi"/>
                <w:sz w:val="24"/>
              </w:rPr>
            </w:pPr>
          </w:p>
          <w:p w14:paraId="3876A054" w14:textId="781DEEA9" w:rsidR="00952118" w:rsidRPr="00F14697" w:rsidRDefault="00952118" w:rsidP="00952118">
            <w:pPr>
              <w:pStyle w:val="TableParagraph"/>
              <w:rPr>
                <w:rFonts w:asciiTheme="minorHAnsi" w:hAnsiTheme="minorHAnsi"/>
                <w:sz w:val="24"/>
              </w:rPr>
            </w:pPr>
            <w:r>
              <w:rPr>
                <w:rFonts w:asciiTheme="minorHAnsi" w:hAnsiTheme="minorHAnsi"/>
                <w:sz w:val="24"/>
              </w:rPr>
              <w:t xml:space="preserve">Ensure that the school maintains a high standard of provision by following national guidelines. </w:t>
            </w:r>
          </w:p>
        </w:tc>
        <w:tc>
          <w:tcPr>
            <w:tcW w:w="3119" w:type="dxa"/>
          </w:tcPr>
          <w:p w14:paraId="06B3E6D1" w14:textId="3D4AB680" w:rsidR="001B0D15" w:rsidRDefault="001B0D15" w:rsidP="002B2A43">
            <w:pPr>
              <w:pStyle w:val="TableParagraph"/>
              <w:rPr>
                <w:rFonts w:asciiTheme="minorHAnsi" w:hAnsiTheme="minorHAnsi"/>
                <w:sz w:val="24"/>
              </w:rPr>
            </w:pPr>
            <w:r>
              <w:rPr>
                <w:rFonts w:asciiTheme="minorHAnsi" w:hAnsiTheme="minorHAnsi"/>
                <w:sz w:val="24"/>
              </w:rPr>
              <w:lastRenderedPageBreak/>
              <w:t>- PE TA</w:t>
            </w:r>
            <w:r w:rsidR="00F76AB7">
              <w:rPr>
                <w:rFonts w:asciiTheme="minorHAnsi" w:hAnsiTheme="minorHAnsi"/>
                <w:sz w:val="24"/>
              </w:rPr>
              <w:t xml:space="preserve"> (supported by the Subject Leader) </w:t>
            </w:r>
            <w:r>
              <w:rPr>
                <w:rFonts w:asciiTheme="minorHAnsi" w:hAnsiTheme="minorHAnsi"/>
                <w:sz w:val="24"/>
              </w:rPr>
              <w:t>to:</w:t>
            </w:r>
          </w:p>
          <w:p w14:paraId="79AC2C64" w14:textId="64300158" w:rsidR="001B0D15" w:rsidRDefault="00F76AB7" w:rsidP="001B0D15">
            <w:pPr>
              <w:pStyle w:val="TableParagraph"/>
              <w:numPr>
                <w:ilvl w:val="0"/>
                <w:numId w:val="5"/>
              </w:numPr>
              <w:rPr>
                <w:rFonts w:asciiTheme="minorHAnsi" w:hAnsiTheme="minorHAnsi"/>
                <w:sz w:val="24"/>
              </w:rPr>
            </w:pPr>
            <w:r>
              <w:rPr>
                <w:rFonts w:asciiTheme="minorHAnsi" w:hAnsiTheme="minorHAnsi"/>
                <w:sz w:val="24"/>
              </w:rPr>
              <w:t>A</w:t>
            </w:r>
            <w:r w:rsidR="001B0D15">
              <w:rPr>
                <w:rFonts w:asciiTheme="minorHAnsi" w:hAnsiTheme="minorHAnsi"/>
                <w:sz w:val="24"/>
              </w:rPr>
              <w:t>udit existing equipment.</w:t>
            </w:r>
          </w:p>
          <w:p w14:paraId="0975A5A4" w14:textId="77777777" w:rsidR="001B0D15" w:rsidRDefault="001B0D15" w:rsidP="001B0D15">
            <w:pPr>
              <w:pStyle w:val="TableParagraph"/>
              <w:numPr>
                <w:ilvl w:val="0"/>
                <w:numId w:val="5"/>
              </w:numPr>
              <w:rPr>
                <w:rFonts w:asciiTheme="minorHAnsi" w:hAnsiTheme="minorHAnsi"/>
                <w:sz w:val="24"/>
              </w:rPr>
            </w:pPr>
            <w:r>
              <w:rPr>
                <w:rFonts w:asciiTheme="minorHAnsi" w:hAnsiTheme="minorHAnsi"/>
                <w:sz w:val="24"/>
              </w:rPr>
              <w:t>Carry out Baseline assessments.</w:t>
            </w:r>
          </w:p>
          <w:p w14:paraId="64DD110A" w14:textId="77777777" w:rsidR="001B0D15" w:rsidRDefault="001B0D15" w:rsidP="001B0D15">
            <w:pPr>
              <w:pStyle w:val="TableParagraph"/>
              <w:numPr>
                <w:ilvl w:val="0"/>
                <w:numId w:val="5"/>
              </w:numPr>
              <w:rPr>
                <w:rFonts w:asciiTheme="minorHAnsi" w:hAnsiTheme="minorHAnsi"/>
                <w:sz w:val="24"/>
              </w:rPr>
            </w:pPr>
            <w:r>
              <w:rPr>
                <w:rFonts w:asciiTheme="minorHAnsi" w:hAnsiTheme="minorHAnsi"/>
                <w:sz w:val="24"/>
              </w:rPr>
              <w:t xml:space="preserve">Maintain a current </w:t>
            </w:r>
            <w:r>
              <w:rPr>
                <w:rFonts w:asciiTheme="minorHAnsi" w:hAnsiTheme="minorHAnsi"/>
                <w:sz w:val="24"/>
              </w:rPr>
              <w:lastRenderedPageBreak/>
              <w:t>noticeboard of events in the school.</w:t>
            </w:r>
          </w:p>
          <w:p w14:paraId="283A3B1E" w14:textId="77777777" w:rsidR="001B0D15" w:rsidRDefault="001B0D15" w:rsidP="001B0D15">
            <w:pPr>
              <w:pStyle w:val="TableParagraph"/>
              <w:numPr>
                <w:ilvl w:val="0"/>
                <w:numId w:val="5"/>
              </w:numPr>
              <w:rPr>
                <w:rFonts w:asciiTheme="minorHAnsi" w:hAnsiTheme="minorHAnsi"/>
                <w:sz w:val="24"/>
              </w:rPr>
            </w:pPr>
            <w:r>
              <w:rPr>
                <w:rFonts w:asciiTheme="minorHAnsi" w:hAnsiTheme="minorHAnsi"/>
                <w:sz w:val="24"/>
              </w:rPr>
              <w:t>Plan additional events to ensure participation.</w:t>
            </w:r>
          </w:p>
          <w:p w14:paraId="20B08C20" w14:textId="2FFC6478" w:rsidR="00F76AB7" w:rsidRDefault="00F76AB7" w:rsidP="001B0D15">
            <w:pPr>
              <w:pStyle w:val="TableParagraph"/>
              <w:numPr>
                <w:ilvl w:val="0"/>
                <w:numId w:val="5"/>
              </w:numPr>
              <w:rPr>
                <w:rFonts w:asciiTheme="minorHAnsi" w:hAnsiTheme="minorHAnsi"/>
                <w:sz w:val="24"/>
              </w:rPr>
            </w:pPr>
            <w:r>
              <w:rPr>
                <w:rFonts w:asciiTheme="minorHAnsi" w:hAnsiTheme="minorHAnsi"/>
                <w:sz w:val="24"/>
              </w:rPr>
              <w:t>Introduce the Daily Mile across the school.</w:t>
            </w:r>
          </w:p>
          <w:p w14:paraId="0D84BCE0" w14:textId="46C6025E" w:rsidR="00F76AB7" w:rsidRDefault="00F76AB7" w:rsidP="001B0D15">
            <w:pPr>
              <w:pStyle w:val="TableParagraph"/>
              <w:numPr>
                <w:ilvl w:val="0"/>
                <w:numId w:val="5"/>
              </w:numPr>
              <w:rPr>
                <w:rFonts w:asciiTheme="minorHAnsi" w:hAnsiTheme="minorHAnsi"/>
                <w:sz w:val="24"/>
              </w:rPr>
            </w:pPr>
            <w:r>
              <w:rPr>
                <w:rFonts w:asciiTheme="minorHAnsi" w:hAnsiTheme="minorHAnsi"/>
                <w:sz w:val="24"/>
              </w:rPr>
              <w:t xml:space="preserve">Set up the School Sports </w:t>
            </w:r>
            <w:proofErr w:type="spellStart"/>
            <w:r>
              <w:rPr>
                <w:rFonts w:asciiTheme="minorHAnsi" w:hAnsiTheme="minorHAnsi"/>
                <w:sz w:val="24"/>
              </w:rPr>
              <w:t>Organising</w:t>
            </w:r>
            <w:proofErr w:type="spellEnd"/>
            <w:r>
              <w:rPr>
                <w:rFonts w:asciiTheme="minorHAnsi" w:hAnsiTheme="minorHAnsi"/>
                <w:sz w:val="24"/>
              </w:rPr>
              <w:t xml:space="preserve"> Crew.</w:t>
            </w:r>
          </w:p>
          <w:p w14:paraId="1AED396C" w14:textId="63788DA7" w:rsidR="001B0D15" w:rsidRDefault="001B0D15" w:rsidP="001B0D15">
            <w:pPr>
              <w:pStyle w:val="TableParagraph"/>
              <w:rPr>
                <w:rFonts w:asciiTheme="minorHAnsi" w:hAnsiTheme="minorHAnsi"/>
                <w:sz w:val="24"/>
              </w:rPr>
            </w:pPr>
            <w:r>
              <w:rPr>
                <w:rFonts w:asciiTheme="minorHAnsi" w:hAnsiTheme="minorHAnsi"/>
                <w:sz w:val="24"/>
              </w:rPr>
              <w:t>- Subject Leader to send out a termly newsletter and post regular updates on the school Facebook page and website.</w:t>
            </w:r>
          </w:p>
          <w:p w14:paraId="22DF32E9" w14:textId="3555A365" w:rsidR="001B0D15" w:rsidRDefault="001B0D15" w:rsidP="001B0D15">
            <w:pPr>
              <w:pStyle w:val="TableParagraph"/>
              <w:rPr>
                <w:rFonts w:asciiTheme="minorHAnsi" w:hAnsiTheme="minorHAnsi"/>
                <w:sz w:val="24"/>
              </w:rPr>
            </w:pPr>
            <w:r>
              <w:rPr>
                <w:rFonts w:asciiTheme="minorHAnsi" w:hAnsiTheme="minorHAnsi"/>
                <w:sz w:val="24"/>
              </w:rPr>
              <w:t xml:space="preserve">- Local offers to be advertised </w:t>
            </w:r>
            <w:r w:rsidR="00F76AB7">
              <w:rPr>
                <w:rFonts w:asciiTheme="minorHAnsi" w:hAnsiTheme="minorHAnsi"/>
                <w:sz w:val="24"/>
              </w:rPr>
              <w:t>to pupils through leaflets, letters, emails, Facebook and the website.</w:t>
            </w:r>
          </w:p>
          <w:p w14:paraId="448633CB" w14:textId="77777777" w:rsidR="00952118" w:rsidRDefault="00952118" w:rsidP="002B2A43">
            <w:pPr>
              <w:pStyle w:val="TableParagraph"/>
              <w:rPr>
                <w:rFonts w:asciiTheme="minorHAnsi" w:hAnsiTheme="minorHAnsi"/>
                <w:sz w:val="24"/>
              </w:rPr>
            </w:pPr>
          </w:p>
          <w:p w14:paraId="3B99D7BD" w14:textId="7FB65EB1" w:rsidR="00952118" w:rsidRDefault="00952118" w:rsidP="002B2A43">
            <w:pPr>
              <w:pStyle w:val="TableParagraph"/>
              <w:rPr>
                <w:rFonts w:asciiTheme="minorHAnsi" w:hAnsiTheme="minorHAnsi"/>
                <w:sz w:val="24"/>
              </w:rPr>
            </w:pPr>
            <w:r>
              <w:rPr>
                <w:rFonts w:asciiTheme="minorHAnsi" w:hAnsiTheme="minorHAnsi"/>
                <w:sz w:val="24"/>
              </w:rPr>
              <w:t xml:space="preserve">- Teachers to be supported by coaches and the PE TA in their planning and delivery of lessons. </w:t>
            </w:r>
          </w:p>
          <w:p w14:paraId="3B6D5C91" w14:textId="4743DF48" w:rsidR="00952118" w:rsidRDefault="00952118" w:rsidP="002B2A43">
            <w:pPr>
              <w:pStyle w:val="TableParagraph"/>
              <w:rPr>
                <w:rFonts w:asciiTheme="minorHAnsi" w:hAnsiTheme="minorHAnsi"/>
                <w:sz w:val="24"/>
              </w:rPr>
            </w:pPr>
            <w:r>
              <w:rPr>
                <w:rFonts w:asciiTheme="minorHAnsi" w:hAnsiTheme="minorHAnsi"/>
                <w:sz w:val="24"/>
              </w:rPr>
              <w:t>- PE TA to run target group sessions for reluctant PE learners.</w:t>
            </w:r>
          </w:p>
          <w:p w14:paraId="7FA89393" w14:textId="77777777" w:rsidR="00E4199B" w:rsidRDefault="00E4199B" w:rsidP="002B2A43">
            <w:pPr>
              <w:pStyle w:val="TableParagraph"/>
              <w:rPr>
                <w:rFonts w:asciiTheme="minorHAnsi" w:hAnsiTheme="minorHAnsi"/>
                <w:sz w:val="24"/>
              </w:rPr>
            </w:pPr>
          </w:p>
          <w:p w14:paraId="11D057C6" w14:textId="77777777" w:rsidR="00952118" w:rsidRDefault="00952118" w:rsidP="002B2A43">
            <w:pPr>
              <w:pStyle w:val="TableParagraph"/>
              <w:rPr>
                <w:rFonts w:asciiTheme="minorHAnsi" w:hAnsiTheme="minorHAnsi"/>
                <w:sz w:val="24"/>
              </w:rPr>
            </w:pPr>
            <w:r>
              <w:rPr>
                <w:rFonts w:asciiTheme="minorHAnsi" w:hAnsiTheme="minorHAnsi"/>
                <w:sz w:val="24"/>
              </w:rPr>
              <w:t>- Maintain the School Games Gold Mark.</w:t>
            </w:r>
          </w:p>
          <w:p w14:paraId="23E52500" w14:textId="77777777" w:rsidR="00AE7B24" w:rsidRDefault="00952118" w:rsidP="002B2A43">
            <w:pPr>
              <w:pStyle w:val="TableParagraph"/>
              <w:rPr>
                <w:rFonts w:asciiTheme="minorHAnsi" w:hAnsiTheme="minorHAnsi"/>
                <w:sz w:val="24"/>
              </w:rPr>
            </w:pPr>
            <w:r>
              <w:rPr>
                <w:rFonts w:asciiTheme="minorHAnsi" w:hAnsiTheme="minorHAnsi"/>
                <w:sz w:val="24"/>
              </w:rPr>
              <w:t>- Subject Leader to attend relevant training and maintain awareness of national updates and developments.</w:t>
            </w:r>
          </w:p>
          <w:p w14:paraId="3876A055" w14:textId="28C92B12" w:rsidR="00792321" w:rsidRPr="00F14697" w:rsidRDefault="00792321" w:rsidP="002B2A43">
            <w:pPr>
              <w:pStyle w:val="TableParagraph"/>
              <w:rPr>
                <w:rFonts w:asciiTheme="minorHAnsi" w:hAnsiTheme="minorHAnsi"/>
                <w:sz w:val="24"/>
              </w:rPr>
            </w:pPr>
          </w:p>
        </w:tc>
        <w:tc>
          <w:tcPr>
            <w:tcW w:w="1134" w:type="dxa"/>
          </w:tcPr>
          <w:p w14:paraId="6D8503A9" w14:textId="77777777" w:rsidR="00952118" w:rsidRDefault="00952118" w:rsidP="002B2A43">
            <w:pPr>
              <w:pStyle w:val="TableParagraph"/>
              <w:rPr>
                <w:rFonts w:asciiTheme="minorHAnsi" w:hAnsiTheme="minorHAnsi"/>
                <w:sz w:val="24"/>
              </w:rPr>
            </w:pPr>
            <w:r>
              <w:rPr>
                <w:rFonts w:asciiTheme="minorHAnsi" w:hAnsiTheme="minorHAnsi"/>
                <w:sz w:val="24"/>
              </w:rPr>
              <w:lastRenderedPageBreak/>
              <w:t>£1461.94</w:t>
            </w:r>
          </w:p>
          <w:p w14:paraId="12ACC7ED" w14:textId="77777777" w:rsidR="00952118" w:rsidRDefault="00952118" w:rsidP="002B2A43">
            <w:pPr>
              <w:pStyle w:val="TableParagraph"/>
              <w:rPr>
                <w:rFonts w:asciiTheme="minorHAnsi" w:hAnsiTheme="minorHAnsi"/>
                <w:sz w:val="24"/>
              </w:rPr>
            </w:pPr>
          </w:p>
          <w:p w14:paraId="097E86B3" w14:textId="77777777" w:rsidR="00952118" w:rsidRDefault="00952118" w:rsidP="002B2A43">
            <w:pPr>
              <w:pStyle w:val="TableParagraph"/>
              <w:rPr>
                <w:rFonts w:asciiTheme="minorHAnsi" w:hAnsiTheme="minorHAnsi"/>
                <w:sz w:val="24"/>
              </w:rPr>
            </w:pPr>
          </w:p>
          <w:p w14:paraId="56022BF6" w14:textId="77777777" w:rsidR="00952118" w:rsidRDefault="00952118" w:rsidP="002B2A43">
            <w:pPr>
              <w:pStyle w:val="TableParagraph"/>
              <w:rPr>
                <w:rFonts w:asciiTheme="minorHAnsi" w:hAnsiTheme="minorHAnsi"/>
                <w:sz w:val="24"/>
              </w:rPr>
            </w:pPr>
          </w:p>
          <w:p w14:paraId="2C5D5948" w14:textId="77777777" w:rsidR="00952118" w:rsidRDefault="00952118" w:rsidP="002B2A43">
            <w:pPr>
              <w:pStyle w:val="TableParagraph"/>
              <w:rPr>
                <w:rFonts w:asciiTheme="minorHAnsi" w:hAnsiTheme="minorHAnsi"/>
                <w:sz w:val="24"/>
              </w:rPr>
            </w:pPr>
          </w:p>
          <w:p w14:paraId="1436DBA0" w14:textId="77777777" w:rsidR="00952118" w:rsidRDefault="00952118" w:rsidP="002B2A43">
            <w:pPr>
              <w:pStyle w:val="TableParagraph"/>
              <w:rPr>
                <w:rFonts w:asciiTheme="minorHAnsi" w:hAnsiTheme="minorHAnsi"/>
                <w:sz w:val="24"/>
              </w:rPr>
            </w:pPr>
          </w:p>
          <w:p w14:paraId="17945302" w14:textId="77777777" w:rsidR="00952118" w:rsidRDefault="00952118" w:rsidP="002B2A43">
            <w:pPr>
              <w:pStyle w:val="TableParagraph"/>
              <w:rPr>
                <w:rFonts w:asciiTheme="minorHAnsi" w:hAnsiTheme="minorHAnsi"/>
                <w:sz w:val="24"/>
              </w:rPr>
            </w:pPr>
          </w:p>
          <w:p w14:paraId="30412AF3" w14:textId="77777777" w:rsidR="00952118" w:rsidRDefault="00952118" w:rsidP="002B2A43">
            <w:pPr>
              <w:pStyle w:val="TableParagraph"/>
              <w:rPr>
                <w:rFonts w:asciiTheme="minorHAnsi" w:hAnsiTheme="minorHAnsi"/>
                <w:sz w:val="24"/>
              </w:rPr>
            </w:pPr>
          </w:p>
          <w:p w14:paraId="4F198118" w14:textId="77777777" w:rsidR="00952118" w:rsidRDefault="00952118" w:rsidP="002B2A43">
            <w:pPr>
              <w:pStyle w:val="TableParagraph"/>
              <w:rPr>
                <w:rFonts w:asciiTheme="minorHAnsi" w:hAnsiTheme="minorHAnsi"/>
                <w:sz w:val="24"/>
              </w:rPr>
            </w:pPr>
          </w:p>
          <w:p w14:paraId="207A673D" w14:textId="77777777" w:rsidR="00952118" w:rsidRDefault="00952118" w:rsidP="002B2A43">
            <w:pPr>
              <w:pStyle w:val="TableParagraph"/>
              <w:rPr>
                <w:rFonts w:asciiTheme="minorHAnsi" w:hAnsiTheme="minorHAnsi"/>
                <w:sz w:val="24"/>
              </w:rPr>
            </w:pPr>
          </w:p>
          <w:p w14:paraId="12D749C2" w14:textId="77777777" w:rsidR="00952118" w:rsidRDefault="00952118" w:rsidP="002B2A43">
            <w:pPr>
              <w:pStyle w:val="TableParagraph"/>
              <w:rPr>
                <w:rFonts w:asciiTheme="minorHAnsi" w:hAnsiTheme="minorHAnsi"/>
                <w:sz w:val="24"/>
              </w:rPr>
            </w:pPr>
          </w:p>
          <w:p w14:paraId="68354C99" w14:textId="77777777" w:rsidR="00952118" w:rsidRDefault="00952118" w:rsidP="002B2A43">
            <w:pPr>
              <w:pStyle w:val="TableParagraph"/>
              <w:rPr>
                <w:rFonts w:asciiTheme="minorHAnsi" w:hAnsiTheme="minorHAnsi"/>
                <w:sz w:val="24"/>
              </w:rPr>
            </w:pPr>
          </w:p>
          <w:p w14:paraId="5FC88177" w14:textId="77777777" w:rsidR="00952118" w:rsidRDefault="00952118" w:rsidP="002B2A43">
            <w:pPr>
              <w:pStyle w:val="TableParagraph"/>
              <w:rPr>
                <w:rFonts w:asciiTheme="minorHAnsi" w:hAnsiTheme="minorHAnsi"/>
                <w:sz w:val="24"/>
              </w:rPr>
            </w:pPr>
          </w:p>
          <w:p w14:paraId="2A1BA40C" w14:textId="77777777" w:rsidR="00952118" w:rsidRDefault="00952118" w:rsidP="002B2A43">
            <w:pPr>
              <w:pStyle w:val="TableParagraph"/>
              <w:rPr>
                <w:rFonts w:asciiTheme="minorHAnsi" w:hAnsiTheme="minorHAnsi"/>
                <w:sz w:val="24"/>
              </w:rPr>
            </w:pPr>
          </w:p>
          <w:p w14:paraId="017136D5" w14:textId="77777777" w:rsidR="00952118" w:rsidRDefault="00952118" w:rsidP="002B2A43">
            <w:pPr>
              <w:pStyle w:val="TableParagraph"/>
              <w:rPr>
                <w:rFonts w:asciiTheme="minorHAnsi" w:hAnsiTheme="minorHAnsi"/>
                <w:sz w:val="24"/>
              </w:rPr>
            </w:pPr>
          </w:p>
          <w:p w14:paraId="6F512E04" w14:textId="77777777" w:rsidR="00952118" w:rsidRDefault="00952118" w:rsidP="002B2A43">
            <w:pPr>
              <w:pStyle w:val="TableParagraph"/>
              <w:rPr>
                <w:rFonts w:asciiTheme="minorHAnsi" w:hAnsiTheme="minorHAnsi"/>
                <w:sz w:val="24"/>
              </w:rPr>
            </w:pPr>
          </w:p>
          <w:p w14:paraId="185F48D7" w14:textId="77777777" w:rsidR="00952118" w:rsidRDefault="00952118" w:rsidP="002B2A43">
            <w:pPr>
              <w:pStyle w:val="TableParagraph"/>
              <w:rPr>
                <w:rFonts w:asciiTheme="minorHAnsi" w:hAnsiTheme="minorHAnsi"/>
                <w:sz w:val="24"/>
              </w:rPr>
            </w:pPr>
          </w:p>
          <w:p w14:paraId="1A7A2903" w14:textId="77777777" w:rsidR="00952118" w:rsidRDefault="00952118" w:rsidP="002B2A43">
            <w:pPr>
              <w:pStyle w:val="TableParagraph"/>
              <w:rPr>
                <w:rFonts w:asciiTheme="minorHAnsi" w:hAnsiTheme="minorHAnsi"/>
                <w:sz w:val="24"/>
              </w:rPr>
            </w:pPr>
          </w:p>
          <w:p w14:paraId="5B8427D0" w14:textId="77777777" w:rsidR="00952118" w:rsidRDefault="00952118" w:rsidP="002B2A43">
            <w:pPr>
              <w:pStyle w:val="TableParagraph"/>
              <w:rPr>
                <w:rFonts w:asciiTheme="minorHAnsi" w:hAnsiTheme="minorHAnsi"/>
                <w:sz w:val="24"/>
              </w:rPr>
            </w:pPr>
          </w:p>
          <w:p w14:paraId="77F83A97" w14:textId="77777777" w:rsidR="00952118" w:rsidRDefault="00952118" w:rsidP="002B2A43">
            <w:pPr>
              <w:pStyle w:val="TableParagraph"/>
              <w:rPr>
                <w:rFonts w:asciiTheme="minorHAnsi" w:hAnsiTheme="minorHAnsi"/>
                <w:sz w:val="24"/>
              </w:rPr>
            </w:pPr>
          </w:p>
          <w:p w14:paraId="08EC9F81" w14:textId="77777777" w:rsidR="00952118" w:rsidRDefault="00952118" w:rsidP="002B2A43">
            <w:pPr>
              <w:pStyle w:val="TableParagraph"/>
              <w:rPr>
                <w:rFonts w:asciiTheme="minorHAnsi" w:hAnsiTheme="minorHAnsi"/>
                <w:sz w:val="24"/>
              </w:rPr>
            </w:pPr>
          </w:p>
          <w:p w14:paraId="78AFDA06" w14:textId="77777777" w:rsidR="00952118" w:rsidRDefault="00952118" w:rsidP="002B2A43">
            <w:pPr>
              <w:pStyle w:val="TableParagraph"/>
              <w:rPr>
                <w:rFonts w:asciiTheme="minorHAnsi" w:hAnsiTheme="minorHAnsi"/>
                <w:sz w:val="24"/>
              </w:rPr>
            </w:pPr>
          </w:p>
          <w:p w14:paraId="3876A056" w14:textId="125B9714" w:rsidR="001F6273" w:rsidRPr="00F14697" w:rsidRDefault="00952118" w:rsidP="002B2A43">
            <w:pPr>
              <w:pStyle w:val="TableParagraph"/>
              <w:rPr>
                <w:rFonts w:asciiTheme="minorHAnsi" w:hAnsiTheme="minorHAnsi"/>
                <w:sz w:val="24"/>
              </w:rPr>
            </w:pPr>
            <w:r>
              <w:rPr>
                <w:rFonts w:asciiTheme="minorHAnsi" w:hAnsiTheme="minorHAnsi"/>
                <w:sz w:val="24"/>
              </w:rPr>
              <w:t>(</w:t>
            </w:r>
            <w:proofErr w:type="gramStart"/>
            <w:r>
              <w:rPr>
                <w:rFonts w:asciiTheme="minorHAnsi" w:hAnsiTheme="minorHAnsi"/>
                <w:sz w:val="24"/>
              </w:rPr>
              <w:t>see</w:t>
            </w:r>
            <w:proofErr w:type="gramEnd"/>
            <w:r>
              <w:rPr>
                <w:rFonts w:asciiTheme="minorHAnsi" w:hAnsiTheme="minorHAnsi"/>
                <w:sz w:val="24"/>
              </w:rPr>
              <w:t xml:space="preserve"> above and Key Indicator 3 for costings).</w:t>
            </w:r>
          </w:p>
        </w:tc>
        <w:tc>
          <w:tcPr>
            <w:tcW w:w="5812" w:type="dxa"/>
          </w:tcPr>
          <w:p w14:paraId="6CC0171B" w14:textId="7FE5CCCA" w:rsidR="00952118" w:rsidRPr="009C48CB" w:rsidRDefault="00AD51A3" w:rsidP="002B2A43">
            <w:pPr>
              <w:pStyle w:val="TableParagraph"/>
              <w:rPr>
                <w:rFonts w:asciiTheme="minorHAnsi" w:hAnsiTheme="minorHAnsi"/>
                <w:color w:val="FF0000"/>
                <w:sz w:val="24"/>
              </w:rPr>
            </w:pPr>
            <w:r>
              <w:rPr>
                <w:rFonts w:asciiTheme="minorHAnsi" w:hAnsiTheme="minorHAnsi"/>
                <w:color w:val="FF0000"/>
                <w:sz w:val="24"/>
              </w:rPr>
              <w:lastRenderedPageBreak/>
              <w:t>Equipment has</w:t>
            </w:r>
            <w:r w:rsidR="00952118" w:rsidRPr="009C48CB">
              <w:rPr>
                <w:rFonts w:asciiTheme="minorHAnsi" w:hAnsiTheme="minorHAnsi"/>
                <w:color w:val="FF0000"/>
                <w:sz w:val="24"/>
              </w:rPr>
              <w:t xml:space="preserve"> be</w:t>
            </w:r>
            <w:r>
              <w:rPr>
                <w:rFonts w:asciiTheme="minorHAnsi" w:hAnsiTheme="minorHAnsi"/>
                <w:color w:val="FF0000"/>
                <w:sz w:val="24"/>
              </w:rPr>
              <w:t>en</w:t>
            </w:r>
            <w:r w:rsidR="00952118" w:rsidRPr="009C48CB">
              <w:rPr>
                <w:rFonts w:asciiTheme="minorHAnsi" w:hAnsiTheme="minorHAnsi"/>
                <w:color w:val="FF0000"/>
                <w:sz w:val="24"/>
              </w:rPr>
              <w:t xml:space="preserve"> maintained and replenished as necessary.</w:t>
            </w:r>
            <w:r w:rsidR="00C40F38">
              <w:rPr>
                <w:rFonts w:asciiTheme="minorHAnsi" w:hAnsiTheme="minorHAnsi"/>
                <w:color w:val="FF0000"/>
                <w:sz w:val="24"/>
              </w:rPr>
              <w:t xml:space="preserve"> An audit was carried out and a list of resources shared with all staff.</w:t>
            </w:r>
          </w:p>
          <w:p w14:paraId="4C3A5BF2" w14:textId="77777777" w:rsidR="00952118" w:rsidRPr="009C48CB" w:rsidRDefault="00952118" w:rsidP="002B2A43">
            <w:pPr>
              <w:pStyle w:val="TableParagraph"/>
              <w:rPr>
                <w:rFonts w:asciiTheme="minorHAnsi" w:hAnsiTheme="minorHAnsi"/>
                <w:color w:val="FF0000"/>
                <w:sz w:val="24"/>
              </w:rPr>
            </w:pPr>
          </w:p>
          <w:p w14:paraId="14BAAC02" w14:textId="70A23CD7" w:rsidR="00952118" w:rsidRPr="009C48CB" w:rsidRDefault="00AD51A3" w:rsidP="002B2A43">
            <w:pPr>
              <w:pStyle w:val="TableParagraph"/>
              <w:rPr>
                <w:rFonts w:asciiTheme="minorHAnsi" w:hAnsiTheme="minorHAnsi"/>
                <w:color w:val="FF0000"/>
                <w:sz w:val="24"/>
              </w:rPr>
            </w:pPr>
            <w:r>
              <w:rPr>
                <w:rFonts w:asciiTheme="minorHAnsi" w:hAnsiTheme="minorHAnsi"/>
                <w:color w:val="FF0000"/>
                <w:sz w:val="24"/>
              </w:rPr>
              <w:t>Baseline assessments were</w:t>
            </w:r>
            <w:r w:rsidR="00952118" w:rsidRPr="009C48CB">
              <w:rPr>
                <w:rFonts w:asciiTheme="minorHAnsi" w:hAnsiTheme="minorHAnsi"/>
                <w:color w:val="FF0000"/>
                <w:sz w:val="24"/>
              </w:rPr>
              <w:t xml:space="preserve"> recorded </w:t>
            </w:r>
            <w:r>
              <w:rPr>
                <w:rFonts w:asciiTheme="minorHAnsi" w:hAnsiTheme="minorHAnsi"/>
                <w:color w:val="FF0000"/>
                <w:sz w:val="24"/>
              </w:rPr>
              <w:t xml:space="preserve">at the beginning of the year but the system needs to be adjusted in order to effectively </w:t>
            </w:r>
            <w:r w:rsidR="00952118" w:rsidRPr="009C48CB">
              <w:rPr>
                <w:rFonts w:asciiTheme="minorHAnsi" w:hAnsiTheme="minorHAnsi"/>
                <w:color w:val="FF0000"/>
                <w:sz w:val="24"/>
              </w:rPr>
              <w:t>repeat</w:t>
            </w:r>
            <w:r>
              <w:rPr>
                <w:rFonts w:asciiTheme="minorHAnsi" w:hAnsiTheme="minorHAnsi"/>
                <w:color w:val="FF0000"/>
                <w:sz w:val="24"/>
              </w:rPr>
              <w:t xml:space="preserve"> activities</w:t>
            </w:r>
            <w:r w:rsidR="00952118" w:rsidRPr="009C48CB">
              <w:rPr>
                <w:rFonts w:asciiTheme="minorHAnsi" w:hAnsiTheme="minorHAnsi"/>
                <w:color w:val="FF0000"/>
                <w:sz w:val="24"/>
              </w:rPr>
              <w:t xml:space="preserve"> each term to show progress.</w:t>
            </w:r>
          </w:p>
          <w:p w14:paraId="75E629FA" w14:textId="02CE85FB" w:rsidR="00952118" w:rsidRDefault="00CB56D5" w:rsidP="002B2A43">
            <w:pPr>
              <w:pStyle w:val="TableParagraph"/>
              <w:rPr>
                <w:rFonts w:asciiTheme="minorHAnsi" w:hAnsiTheme="minorHAnsi"/>
                <w:color w:val="FF0000"/>
                <w:sz w:val="24"/>
              </w:rPr>
            </w:pPr>
            <w:r>
              <w:rPr>
                <w:rFonts w:asciiTheme="minorHAnsi" w:hAnsiTheme="minorHAnsi"/>
                <w:color w:val="FF0000"/>
                <w:sz w:val="24"/>
              </w:rPr>
              <w:lastRenderedPageBreak/>
              <w:t>A noticeboard is now located in a prominent position on the corridor to the hall. This is updated frequently with information about the SSOC, inter-school events, national events and any other PESSPA information.</w:t>
            </w:r>
          </w:p>
          <w:p w14:paraId="3DFF9FD7" w14:textId="77777777" w:rsidR="00CB56D5" w:rsidRDefault="00CB56D5" w:rsidP="002B2A43">
            <w:pPr>
              <w:pStyle w:val="TableParagraph"/>
              <w:rPr>
                <w:rFonts w:asciiTheme="minorHAnsi" w:hAnsiTheme="minorHAnsi"/>
                <w:color w:val="FF0000"/>
                <w:sz w:val="24"/>
              </w:rPr>
            </w:pPr>
          </w:p>
          <w:p w14:paraId="718F2CC7" w14:textId="72A90538" w:rsidR="00CB56D5" w:rsidRDefault="00CB56D5" w:rsidP="002B2A43">
            <w:pPr>
              <w:pStyle w:val="TableParagraph"/>
              <w:rPr>
                <w:rFonts w:asciiTheme="minorHAnsi" w:hAnsiTheme="minorHAnsi"/>
                <w:color w:val="FF0000"/>
                <w:sz w:val="24"/>
              </w:rPr>
            </w:pPr>
            <w:r>
              <w:rPr>
                <w:rFonts w:asciiTheme="minorHAnsi" w:hAnsiTheme="minorHAnsi"/>
                <w:color w:val="FF0000"/>
                <w:sz w:val="24"/>
              </w:rPr>
              <w:t>The Daily Mile was started in the Autumn Term. The management of this proved to be challenging. A Daily Mile track has now been ordered as part of the new playground markings and this will be reintroduced to the whole school when the playground markings are completed.</w:t>
            </w:r>
          </w:p>
          <w:p w14:paraId="593A35EB" w14:textId="77777777" w:rsidR="00CB56D5" w:rsidRDefault="00CB56D5" w:rsidP="002B2A43">
            <w:pPr>
              <w:pStyle w:val="TableParagraph"/>
              <w:rPr>
                <w:rFonts w:asciiTheme="minorHAnsi" w:hAnsiTheme="minorHAnsi"/>
                <w:color w:val="FF0000"/>
                <w:sz w:val="24"/>
              </w:rPr>
            </w:pPr>
          </w:p>
          <w:p w14:paraId="4B8B2681" w14:textId="0FCBFC94" w:rsidR="00CB56D5" w:rsidRDefault="00CB56D5" w:rsidP="002B2A43">
            <w:pPr>
              <w:pStyle w:val="TableParagraph"/>
              <w:rPr>
                <w:rFonts w:asciiTheme="minorHAnsi" w:hAnsiTheme="minorHAnsi"/>
                <w:color w:val="FF0000"/>
                <w:sz w:val="24"/>
              </w:rPr>
            </w:pPr>
            <w:r>
              <w:rPr>
                <w:rFonts w:asciiTheme="minorHAnsi" w:hAnsiTheme="minorHAnsi"/>
                <w:color w:val="FF0000"/>
                <w:sz w:val="24"/>
              </w:rPr>
              <w:t>The SSOC is up and running, led by the PE TA, and supporting children at breaks and lunches as well as informing the PE Subject Leader of any improvements that could be made.</w:t>
            </w:r>
          </w:p>
          <w:p w14:paraId="1FA57842" w14:textId="77777777" w:rsidR="00CB56D5" w:rsidRDefault="00CB56D5" w:rsidP="002B2A43">
            <w:pPr>
              <w:pStyle w:val="TableParagraph"/>
              <w:rPr>
                <w:rFonts w:asciiTheme="minorHAnsi" w:hAnsiTheme="minorHAnsi"/>
                <w:color w:val="FF0000"/>
                <w:sz w:val="24"/>
              </w:rPr>
            </w:pPr>
          </w:p>
          <w:p w14:paraId="78AA3E2B" w14:textId="77777777" w:rsidR="00CB56D5" w:rsidRDefault="00CB56D5" w:rsidP="002B2A43">
            <w:pPr>
              <w:pStyle w:val="TableParagraph"/>
              <w:rPr>
                <w:rFonts w:asciiTheme="minorHAnsi" w:hAnsiTheme="minorHAnsi"/>
                <w:color w:val="FF0000"/>
                <w:sz w:val="24"/>
              </w:rPr>
            </w:pPr>
            <w:r>
              <w:rPr>
                <w:rFonts w:asciiTheme="minorHAnsi" w:hAnsiTheme="minorHAnsi"/>
                <w:color w:val="FF0000"/>
                <w:sz w:val="24"/>
              </w:rPr>
              <w:t>PESSPA is mentioned in the school newsletter on a regular basis. Facebook updates on events are also regularly put up. A new website has been launched with PESSPA taking greater prominence with a dedicated section in the ‘Classes’ section to highlight the work being done.</w:t>
            </w:r>
          </w:p>
          <w:p w14:paraId="7C93289D" w14:textId="7E7EC223" w:rsidR="00952118" w:rsidRPr="00CB56D5" w:rsidRDefault="00CB56D5" w:rsidP="002B2A43">
            <w:pPr>
              <w:pStyle w:val="TableParagraph"/>
              <w:rPr>
                <w:rFonts w:asciiTheme="minorHAnsi" w:hAnsiTheme="minorHAnsi"/>
                <w:color w:val="FF0000"/>
                <w:sz w:val="24"/>
              </w:rPr>
            </w:pPr>
            <w:r>
              <w:rPr>
                <w:rFonts w:asciiTheme="minorHAnsi" w:hAnsiTheme="minorHAnsi"/>
                <w:color w:val="FF0000"/>
                <w:sz w:val="24"/>
              </w:rPr>
              <w:t xml:space="preserve"> </w:t>
            </w:r>
          </w:p>
          <w:p w14:paraId="348A16E2" w14:textId="4632193E" w:rsidR="00952118" w:rsidRPr="009C48CB" w:rsidRDefault="00C40F38" w:rsidP="002B2A43">
            <w:pPr>
              <w:pStyle w:val="TableParagraph"/>
              <w:rPr>
                <w:rFonts w:asciiTheme="minorHAnsi" w:hAnsiTheme="minorHAnsi"/>
                <w:color w:val="FF0000"/>
                <w:sz w:val="24"/>
              </w:rPr>
            </w:pPr>
            <w:r>
              <w:rPr>
                <w:rFonts w:asciiTheme="minorHAnsi" w:hAnsiTheme="minorHAnsi"/>
                <w:color w:val="FF0000"/>
                <w:sz w:val="24"/>
              </w:rPr>
              <w:t>Contacts have</w:t>
            </w:r>
            <w:r w:rsidR="00952118" w:rsidRPr="009C48CB">
              <w:rPr>
                <w:rFonts w:asciiTheme="minorHAnsi" w:hAnsiTheme="minorHAnsi"/>
                <w:color w:val="FF0000"/>
                <w:sz w:val="24"/>
              </w:rPr>
              <w:t xml:space="preserve"> be</w:t>
            </w:r>
            <w:r>
              <w:rPr>
                <w:rFonts w:asciiTheme="minorHAnsi" w:hAnsiTheme="minorHAnsi"/>
                <w:color w:val="FF0000"/>
                <w:sz w:val="24"/>
              </w:rPr>
              <w:t>en</w:t>
            </w:r>
            <w:r w:rsidR="00952118" w:rsidRPr="009C48CB">
              <w:rPr>
                <w:rFonts w:asciiTheme="minorHAnsi" w:hAnsiTheme="minorHAnsi"/>
                <w:color w:val="FF0000"/>
                <w:sz w:val="24"/>
              </w:rPr>
              <w:t xml:space="preserve"> maintained with local sporting </w:t>
            </w:r>
            <w:proofErr w:type="spellStart"/>
            <w:r w:rsidR="00952118" w:rsidRPr="009C48CB">
              <w:rPr>
                <w:rFonts w:asciiTheme="minorHAnsi" w:hAnsiTheme="minorHAnsi"/>
                <w:color w:val="FF0000"/>
                <w:sz w:val="24"/>
              </w:rPr>
              <w:t>organisations</w:t>
            </w:r>
            <w:proofErr w:type="spellEnd"/>
            <w:r>
              <w:rPr>
                <w:rFonts w:asciiTheme="minorHAnsi" w:hAnsiTheme="minorHAnsi"/>
                <w:color w:val="FF0000"/>
                <w:sz w:val="24"/>
              </w:rPr>
              <w:t xml:space="preserve"> with a wide range of local offers being advertised to families</w:t>
            </w:r>
            <w:r w:rsidR="00E4199B" w:rsidRPr="009C48CB">
              <w:rPr>
                <w:rFonts w:asciiTheme="minorHAnsi" w:hAnsiTheme="minorHAnsi"/>
                <w:color w:val="FF0000"/>
                <w:sz w:val="24"/>
              </w:rPr>
              <w:t>.</w:t>
            </w:r>
            <w:r>
              <w:rPr>
                <w:rFonts w:asciiTheme="minorHAnsi" w:hAnsiTheme="minorHAnsi"/>
                <w:color w:val="FF0000"/>
                <w:sz w:val="24"/>
              </w:rPr>
              <w:t xml:space="preserve"> These are recorded as part of the School Games Mark application.</w:t>
            </w:r>
            <w:r w:rsidR="00952118" w:rsidRPr="009C48CB">
              <w:rPr>
                <w:rFonts w:asciiTheme="minorHAnsi" w:hAnsiTheme="minorHAnsi"/>
                <w:color w:val="FF0000"/>
                <w:sz w:val="24"/>
              </w:rPr>
              <w:t xml:space="preserve"> </w:t>
            </w:r>
          </w:p>
          <w:p w14:paraId="62BC8E5D" w14:textId="77777777" w:rsidR="00952118" w:rsidRPr="009C48CB" w:rsidRDefault="00952118" w:rsidP="002B2A43">
            <w:pPr>
              <w:pStyle w:val="TableParagraph"/>
              <w:rPr>
                <w:rFonts w:asciiTheme="minorHAnsi" w:hAnsiTheme="minorHAnsi"/>
                <w:color w:val="FF0000"/>
                <w:sz w:val="24"/>
              </w:rPr>
            </w:pPr>
          </w:p>
          <w:p w14:paraId="4C5101B8" w14:textId="0459BD75" w:rsidR="00952118" w:rsidRDefault="00C40F38" w:rsidP="002B2A43">
            <w:pPr>
              <w:pStyle w:val="TableParagraph"/>
              <w:rPr>
                <w:rFonts w:asciiTheme="minorHAnsi" w:hAnsiTheme="minorHAnsi"/>
                <w:color w:val="FF0000"/>
                <w:sz w:val="24"/>
              </w:rPr>
            </w:pPr>
            <w:r>
              <w:rPr>
                <w:rFonts w:asciiTheme="minorHAnsi" w:hAnsiTheme="minorHAnsi"/>
                <w:color w:val="FF0000"/>
                <w:sz w:val="24"/>
              </w:rPr>
              <w:t>Planning was</w:t>
            </w:r>
            <w:r w:rsidR="00952118" w:rsidRPr="009C48CB">
              <w:rPr>
                <w:rFonts w:asciiTheme="minorHAnsi" w:hAnsiTheme="minorHAnsi"/>
                <w:color w:val="FF0000"/>
                <w:sz w:val="24"/>
              </w:rPr>
              <w:t xml:space="preserve"> monitored by </w:t>
            </w:r>
            <w:r>
              <w:rPr>
                <w:rFonts w:asciiTheme="minorHAnsi" w:hAnsiTheme="minorHAnsi"/>
                <w:color w:val="FF0000"/>
                <w:sz w:val="24"/>
              </w:rPr>
              <w:t xml:space="preserve">the </w:t>
            </w:r>
            <w:r w:rsidR="00952118" w:rsidRPr="009C48CB">
              <w:rPr>
                <w:rFonts w:asciiTheme="minorHAnsi" w:hAnsiTheme="minorHAnsi"/>
                <w:color w:val="FF0000"/>
                <w:sz w:val="24"/>
              </w:rPr>
              <w:t>Subject Leader</w:t>
            </w:r>
            <w:r>
              <w:rPr>
                <w:rFonts w:asciiTheme="minorHAnsi" w:hAnsiTheme="minorHAnsi"/>
                <w:color w:val="FF0000"/>
                <w:sz w:val="24"/>
              </w:rPr>
              <w:t xml:space="preserve"> and</w:t>
            </w:r>
            <w:r w:rsidR="00BA3E5D">
              <w:rPr>
                <w:rFonts w:asciiTheme="minorHAnsi" w:hAnsiTheme="minorHAnsi"/>
                <w:color w:val="FF0000"/>
                <w:sz w:val="24"/>
              </w:rPr>
              <w:t xml:space="preserve"> support has now been put in place to develop and improve this to a higher standard</w:t>
            </w:r>
            <w:r w:rsidR="00952118" w:rsidRPr="009C48CB">
              <w:rPr>
                <w:rFonts w:asciiTheme="minorHAnsi" w:hAnsiTheme="minorHAnsi"/>
                <w:color w:val="FF0000"/>
                <w:sz w:val="24"/>
              </w:rPr>
              <w:t>.</w:t>
            </w:r>
            <w:r w:rsidR="00BA3E5D">
              <w:rPr>
                <w:rFonts w:asciiTheme="minorHAnsi" w:hAnsiTheme="minorHAnsi"/>
                <w:color w:val="FF0000"/>
                <w:sz w:val="24"/>
              </w:rPr>
              <w:t xml:space="preserve"> The PE TA and Subject Leader now have allocated time to improve planning and delivery of PE.</w:t>
            </w:r>
          </w:p>
          <w:p w14:paraId="1CE3FD7F" w14:textId="77777777" w:rsidR="00BA3E5D" w:rsidRDefault="00BA3E5D" w:rsidP="002B2A43">
            <w:pPr>
              <w:pStyle w:val="TableParagraph"/>
              <w:rPr>
                <w:rFonts w:asciiTheme="minorHAnsi" w:hAnsiTheme="minorHAnsi"/>
                <w:color w:val="FF0000"/>
                <w:sz w:val="24"/>
              </w:rPr>
            </w:pPr>
          </w:p>
          <w:p w14:paraId="2264CB65" w14:textId="4F57A223" w:rsidR="00BA3E5D" w:rsidRPr="009C48CB" w:rsidRDefault="00BA3E5D" w:rsidP="002B2A43">
            <w:pPr>
              <w:pStyle w:val="TableParagraph"/>
              <w:rPr>
                <w:rFonts w:asciiTheme="minorHAnsi" w:hAnsiTheme="minorHAnsi"/>
                <w:color w:val="FF0000"/>
                <w:sz w:val="24"/>
              </w:rPr>
            </w:pPr>
            <w:r>
              <w:rPr>
                <w:rFonts w:asciiTheme="minorHAnsi" w:hAnsiTheme="minorHAnsi"/>
                <w:color w:val="FF0000"/>
                <w:sz w:val="24"/>
              </w:rPr>
              <w:t xml:space="preserve">The PE TA ran a weekly session for reluctant PE learners. </w:t>
            </w:r>
            <w:r>
              <w:rPr>
                <w:rFonts w:asciiTheme="minorHAnsi" w:hAnsiTheme="minorHAnsi"/>
                <w:color w:val="FF0000"/>
                <w:sz w:val="24"/>
              </w:rPr>
              <w:lastRenderedPageBreak/>
              <w:t>This was very successful with children nominated by teachers to participate and feedback being overwhelmingly positive.</w:t>
            </w:r>
          </w:p>
          <w:p w14:paraId="5ABBDDFD" w14:textId="77777777" w:rsidR="00952118" w:rsidRPr="009C48CB" w:rsidRDefault="00952118" w:rsidP="002B2A43">
            <w:pPr>
              <w:pStyle w:val="TableParagraph"/>
              <w:rPr>
                <w:rFonts w:asciiTheme="minorHAnsi" w:hAnsiTheme="minorHAnsi"/>
                <w:color w:val="FF0000"/>
                <w:sz w:val="24"/>
              </w:rPr>
            </w:pPr>
          </w:p>
          <w:p w14:paraId="2A63F513" w14:textId="55D26AD8" w:rsidR="00E4199B" w:rsidRPr="009C48CB" w:rsidRDefault="00BA3E5D" w:rsidP="002B2A43">
            <w:pPr>
              <w:pStyle w:val="TableParagraph"/>
              <w:rPr>
                <w:rFonts w:asciiTheme="minorHAnsi" w:hAnsiTheme="minorHAnsi"/>
                <w:color w:val="FF0000"/>
                <w:sz w:val="24"/>
              </w:rPr>
            </w:pPr>
            <w:r>
              <w:rPr>
                <w:rFonts w:asciiTheme="minorHAnsi" w:hAnsiTheme="minorHAnsi"/>
                <w:color w:val="FF0000"/>
                <w:sz w:val="24"/>
              </w:rPr>
              <w:t xml:space="preserve">The </w:t>
            </w:r>
            <w:r w:rsidR="00E4199B" w:rsidRPr="009C48CB">
              <w:rPr>
                <w:rFonts w:asciiTheme="minorHAnsi" w:hAnsiTheme="minorHAnsi"/>
                <w:color w:val="FF0000"/>
                <w:sz w:val="24"/>
              </w:rPr>
              <w:t xml:space="preserve">Gold School Games Mark </w:t>
            </w:r>
            <w:r>
              <w:rPr>
                <w:rFonts w:asciiTheme="minorHAnsi" w:hAnsiTheme="minorHAnsi"/>
                <w:color w:val="FF0000"/>
                <w:sz w:val="24"/>
              </w:rPr>
              <w:t xml:space="preserve">was </w:t>
            </w:r>
            <w:r w:rsidR="00E4199B" w:rsidRPr="009C48CB">
              <w:rPr>
                <w:rFonts w:asciiTheme="minorHAnsi" w:hAnsiTheme="minorHAnsi"/>
                <w:color w:val="FF0000"/>
                <w:sz w:val="24"/>
              </w:rPr>
              <w:t>achieved</w:t>
            </w:r>
            <w:r>
              <w:rPr>
                <w:rFonts w:asciiTheme="minorHAnsi" w:hAnsiTheme="minorHAnsi"/>
                <w:color w:val="FF0000"/>
                <w:sz w:val="24"/>
              </w:rPr>
              <w:t xml:space="preserve"> for 2018/19</w:t>
            </w:r>
            <w:r w:rsidR="00E4199B" w:rsidRPr="009C48CB">
              <w:rPr>
                <w:rFonts w:asciiTheme="minorHAnsi" w:hAnsiTheme="minorHAnsi"/>
                <w:color w:val="FF0000"/>
                <w:sz w:val="24"/>
              </w:rPr>
              <w:t>.</w:t>
            </w:r>
          </w:p>
          <w:p w14:paraId="11D998E9" w14:textId="77777777" w:rsidR="00AE7B24" w:rsidRPr="009C48CB" w:rsidRDefault="00AE7B24" w:rsidP="002B2A43">
            <w:pPr>
              <w:pStyle w:val="TableParagraph"/>
              <w:rPr>
                <w:rFonts w:asciiTheme="minorHAnsi" w:hAnsiTheme="minorHAnsi"/>
                <w:color w:val="FF0000"/>
                <w:sz w:val="24"/>
              </w:rPr>
            </w:pPr>
          </w:p>
          <w:p w14:paraId="3645CFEC" w14:textId="284291E6" w:rsidR="00792321" w:rsidRDefault="00E4199B" w:rsidP="002B2A43">
            <w:pPr>
              <w:pStyle w:val="TableParagraph"/>
              <w:rPr>
                <w:rFonts w:asciiTheme="minorHAnsi" w:hAnsiTheme="minorHAnsi"/>
                <w:color w:val="FF0000"/>
                <w:sz w:val="24"/>
              </w:rPr>
            </w:pPr>
            <w:r w:rsidRPr="009C48CB">
              <w:rPr>
                <w:rFonts w:asciiTheme="minorHAnsi" w:hAnsiTheme="minorHAnsi"/>
                <w:color w:val="FF0000"/>
                <w:sz w:val="24"/>
              </w:rPr>
              <w:t xml:space="preserve">Training </w:t>
            </w:r>
            <w:r w:rsidR="00BA3E5D">
              <w:rPr>
                <w:rFonts w:asciiTheme="minorHAnsi" w:hAnsiTheme="minorHAnsi"/>
                <w:color w:val="FF0000"/>
                <w:sz w:val="24"/>
              </w:rPr>
              <w:t xml:space="preserve">was </w:t>
            </w:r>
            <w:r w:rsidRPr="009C48CB">
              <w:rPr>
                <w:rFonts w:asciiTheme="minorHAnsi" w:hAnsiTheme="minorHAnsi"/>
                <w:color w:val="FF0000"/>
                <w:sz w:val="24"/>
              </w:rPr>
              <w:t>attended and information disseminated as necessary to other staff.</w:t>
            </w:r>
            <w:r w:rsidR="00BA3E5D">
              <w:rPr>
                <w:rFonts w:asciiTheme="minorHAnsi" w:hAnsiTheme="minorHAnsi"/>
                <w:color w:val="FF0000"/>
                <w:sz w:val="24"/>
              </w:rPr>
              <w:t xml:space="preserve"> TAs also attended training including Active Play through storytelling. </w:t>
            </w:r>
          </w:p>
          <w:p w14:paraId="3876A057" w14:textId="203174F7" w:rsidR="00AD51A3" w:rsidRPr="00F14697" w:rsidRDefault="00AD51A3" w:rsidP="00BA3E5D">
            <w:pPr>
              <w:pStyle w:val="TableParagraph"/>
              <w:rPr>
                <w:rFonts w:asciiTheme="minorHAnsi" w:hAnsiTheme="minorHAnsi"/>
                <w:sz w:val="24"/>
              </w:rPr>
            </w:pPr>
          </w:p>
        </w:tc>
        <w:tc>
          <w:tcPr>
            <w:tcW w:w="2411" w:type="dxa"/>
          </w:tcPr>
          <w:p w14:paraId="52008F8D" w14:textId="77777777" w:rsidR="00E4199B" w:rsidRDefault="00E4199B" w:rsidP="00E4199B">
            <w:pPr>
              <w:pStyle w:val="TableParagraph"/>
              <w:rPr>
                <w:rFonts w:asciiTheme="minorHAnsi" w:hAnsiTheme="minorHAnsi"/>
                <w:sz w:val="24"/>
              </w:rPr>
            </w:pPr>
            <w:r>
              <w:rPr>
                <w:rFonts w:asciiTheme="minorHAnsi" w:hAnsiTheme="minorHAnsi"/>
                <w:sz w:val="24"/>
              </w:rPr>
              <w:lastRenderedPageBreak/>
              <w:t>Regular PE assessment to become integral to the curriculum offered at Park Spring.</w:t>
            </w:r>
          </w:p>
          <w:p w14:paraId="7CF4E145" w14:textId="77777777" w:rsidR="00E4199B" w:rsidRDefault="00E4199B" w:rsidP="00E4199B">
            <w:pPr>
              <w:pStyle w:val="TableParagraph"/>
              <w:rPr>
                <w:rFonts w:asciiTheme="minorHAnsi" w:hAnsiTheme="minorHAnsi"/>
                <w:sz w:val="24"/>
              </w:rPr>
            </w:pPr>
          </w:p>
          <w:p w14:paraId="5972FE3D" w14:textId="77777777" w:rsidR="00E4199B" w:rsidRDefault="00E4199B" w:rsidP="00E4199B">
            <w:pPr>
              <w:pStyle w:val="TableParagraph"/>
              <w:rPr>
                <w:rFonts w:asciiTheme="minorHAnsi" w:hAnsiTheme="minorHAnsi"/>
                <w:sz w:val="24"/>
              </w:rPr>
            </w:pPr>
            <w:r>
              <w:rPr>
                <w:rFonts w:asciiTheme="minorHAnsi" w:hAnsiTheme="minorHAnsi"/>
                <w:sz w:val="24"/>
              </w:rPr>
              <w:t xml:space="preserve">SSOC to become more independent and run </w:t>
            </w:r>
            <w:r>
              <w:rPr>
                <w:rFonts w:asciiTheme="minorHAnsi" w:hAnsiTheme="minorHAnsi"/>
                <w:sz w:val="24"/>
              </w:rPr>
              <w:lastRenderedPageBreak/>
              <w:t>activities based on suggestions.</w:t>
            </w:r>
          </w:p>
          <w:p w14:paraId="2F1B98CD" w14:textId="26DB9C1B" w:rsidR="00E4199B" w:rsidRDefault="00E4199B" w:rsidP="00E4199B">
            <w:pPr>
              <w:pStyle w:val="TableParagraph"/>
              <w:rPr>
                <w:rFonts w:asciiTheme="minorHAnsi" w:hAnsiTheme="minorHAnsi"/>
                <w:sz w:val="24"/>
              </w:rPr>
            </w:pPr>
            <w:r>
              <w:rPr>
                <w:rFonts w:asciiTheme="minorHAnsi" w:hAnsiTheme="minorHAnsi"/>
                <w:sz w:val="24"/>
              </w:rPr>
              <w:t xml:space="preserve"> </w:t>
            </w:r>
          </w:p>
          <w:p w14:paraId="3AFE4472" w14:textId="12C3D73A" w:rsidR="00E4199B" w:rsidRDefault="00E4199B" w:rsidP="00E4199B">
            <w:pPr>
              <w:pStyle w:val="TableParagraph"/>
              <w:rPr>
                <w:rFonts w:asciiTheme="minorHAnsi" w:hAnsiTheme="minorHAnsi"/>
                <w:sz w:val="24"/>
              </w:rPr>
            </w:pPr>
            <w:r>
              <w:rPr>
                <w:rFonts w:asciiTheme="minorHAnsi" w:hAnsiTheme="minorHAnsi"/>
                <w:sz w:val="24"/>
              </w:rPr>
              <w:t xml:space="preserve">Dialogue to be opened with local sporting </w:t>
            </w:r>
            <w:proofErr w:type="spellStart"/>
            <w:r>
              <w:rPr>
                <w:rFonts w:asciiTheme="minorHAnsi" w:hAnsiTheme="minorHAnsi"/>
                <w:sz w:val="24"/>
              </w:rPr>
              <w:t>organisations</w:t>
            </w:r>
            <w:proofErr w:type="spellEnd"/>
            <w:r>
              <w:rPr>
                <w:rFonts w:asciiTheme="minorHAnsi" w:hAnsiTheme="minorHAnsi"/>
                <w:sz w:val="24"/>
              </w:rPr>
              <w:t xml:space="preserve"> regarding extending offers from them.</w:t>
            </w:r>
          </w:p>
          <w:p w14:paraId="5AC6AC10" w14:textId="77777777" w:rsidR="00E4199B" w:rsidRDefault="00E4199B" w:rsidP="00E4199B">
            <w:pPr>
              <w:pStyle w:val="TableParagraph"/>
              <w:rPr>
                <w:rFonts w:asciiTheme="minorHAnsi" w:hAnsiTheme="minorHAnsi"/>
                <w:sz w:val="24"/>
              </w:rPr>
            </w:pPr>
          </w:p>
          <w:p w14:paraId="2A392AB3" w14:textId="7FCE9259" w:rsidR="00E4199B" w:rsidRDefault="00E4199B" w:rsidP="00E4199B">
            <w:pPr>
              <w:pStyle w:val="TableParagraph"/>
              <w:rPr>
                <w:rFonts w:asciiTheme="minorHAnsi" w:hAnsiTheme="minorHAnsi"/>
                <w:sz w:val="24"/>
              </w:rPr>
            </w:pPr>
            <w:r>
              <w:rPr>
                <w:rFonts w:asciiTheme="minorHAnsi" w:hAnsiTheme="minorHAnsi"/>
                <w:sz w:val="24"/>
              </w:rPr>
              <w:t>High quality planning to be saved and adapted to decrease teacher workload in future years.</w:t>
            </w:r>
          </w:p>
          <w:p w14:paraId="293560C8" w14:textId="77777777" w:rsidR="00E4199B" w:rsidRDefault="00E4199B" w:rsidP="00E4199B">
            <w:pPr>
              <w:pStyle w:val="TableParagraph"/>
              <w:rPr>
                <w:rFonts w:asciiTheme="minorHAnsi" w:hAnsiTheme="minorHAnsi"/>
                <w:sz w:val="24"/>
              </w:rPr>
            </w:pPr>
          </w:p>
          <w:p w14:paraId="4CDF7BE7" w14:textId="301BE9E3" w:rsidR="00E4199B" w:rsidRDefault="00E4199B" w:rsidP="00E4199B">
            <w:pPr>
              <w:pStyle w:val="TableParagraph"/>
              <w:rPr>
                <w:rFonts w:asciiTheme="minorHAnsi" w:hAnsiTheme="minorHAnsi"/>
                <w:sz w:val="24"/>
              </w:rPr>
            </w:pPr>
            <w:r>
              <w:rPr>
                <w:rFonts w:asciiTheme="minorHAnsi" w:hAnsiTheme="minorHAnsi"/>
                <w:sz w:val="24"/>
              </w:rPr>
              <w:t>Platinum School Games Mark Achieved and celebrated.</w:t>
            </w:r>
          </w:p>
          <w:p w14:paraId="3876A058" w14:textId="2E96A18C" w:rsidR="00792321" w:rsidRPr="00F14697" w:rsidRDefault="00792321" w:rsidP="002B2A43">
            <w:pPr>
              <w:pStyle w:val="TableParagraph"/>
              <w:rPr>
                <w:rFonts w:asciiTheme="minorHAnsi" w:hAnsiTheme="minorHAnsi"/>
                <w:sz w:val="24"/>
              </w:rPr>
            </w:pPr>
          </w:p>
        </w:tc>
      </w:tr>
      <w:tr w:rsidR="00792321" w14:paraId="3876A05C" w14:textId="77777777" w:rsidTr="00CB56D5">
        <w:trPr>
          <w:trHeight w:val="380"/>
        </w:trPr>
        <w:tc>
          <w:tcPr>
            <w:tcW w:w="12898" w:type="dxa"/>
            <w:gridSpan w:val="4"/>
            <w:vMerge w:val="restart"/>
          </w:tcPr>
          <w:p w14:paraId="3876A05A" w14:textId="7180BBEA" w:rsidR="00792321" w:rsidRDefault="00792321" w:rsidP="002B2A43">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2480" w:type="dxa"/>
            <w:gridSpan w:val="2"/>
          </w:tcPr>
          <w:p w14:paraId="3876A05B" w14:textId="77777777" w:rsidR="00792321" w:rsidRDefault="00792321" w:rsidP="002B2A43">
            <w:pPr>
              <w:pStyle w:val="TableParagraph"/>
              <w:spacing w:line="257" w:lineRule="exact"/>
              <w:ind w:left="18"/>
              <w:rPr>
                <w:sz w:val="24"/>
              </w:rPr>
            </w:pPr>
            <w:r>
              <w:rPr>
                <w:color w:val="231F20"/>
                <w:sz w:val="24"/>
              </w:rPr>
              <w:t>Percentage of total allocation:</w:t>
            </w:r>
          </w:p>
        </w:tc>
      </w:tr>
      <w:tr w:rsidR="00792321" w14:paraId="3876A05F" w14:textId="77777777" w:rsidTr="00CB56D5">
        <w:trPr>
          <w:trHeight w:val="280"/>
        </w:trPr>
        <w:tc>
          <w:tcPr>
            <w:tcW w:w="12898" w:type="dxa"/>
            <w:gridSpan w:val="4"/>
            <w:vMerge/>
          </w:tcPr>
          <w:p w14:paraId="3876A05D" w14:textId="77777777" w:rsidR="00792321" w:rsidRDefault="00792321" w:rsidP="002B2A43">
            <w:pPr>
              <w:rPr>
                <w:sz w:val="2"/>
                <w:szCs w:val="2"/>
              </w:rPr>
            </w:pPr>
          </w:p>
        </w:tc>
        <w:tc>
          <w:tcPr>
            <w:tcW w:w="2480" w:type="dxa"/>
            <w:gridSpan w:val="2"/>
          </w:tcPr>
          <w:p w14:paraId="3E4B8024" w14:textId="77777777" w:rsidR="00952118" w:rsidRDefault="00952118" w:rsidP="002B2A43">
            <w:pPr>
              <w:pStyle w:val="TableParagraph"/>
              <w:spacing w:line="257" w:lineRule="exact"/>
              <w:jc w:val="center"/>
              <w:rPr>
                <w:sz w:val="24"/>
              </w:rPr>
            </w:pPr>
            <w:r>
              <w:rPr>
                <w:sz w:val="24"/>
              </w:rPr>
              <w:t>£7076.56</w:t>
            </w:r>
          </w:p>
          <w:p w14:paraId="3876A05E" w14:textId="2826290C" w:rsidR="00792321" w:rsidRDefault="00952118" w:rsidP="002B2A43">
            <w:pPr>
              <w:pStyle w:val="TableParagraph"/>
              <w:spacing w:line="257" w:lineRule="exact"/>
              <w:jc w:val="center"/>
              <w:rPr>
                <w:sz w:val="24"/>
              </w:rPr>
            </w:pPr>
            <w:r>
              <w:rPr>
                <w:b/>
                <w:sz w:val="24"/>
              </w:rPr>
              <w:t>38%</w:t>
            </w:r>
          </w:p>
        </w:tc>
      </w:tr>
      <w:tr w:rsidR="00792321" w14:paraId="3876A068" w14:textId="77777777" w:rsidTr="00CB56D5">
        <w:trPr>
          <w:trHeight w:val="580"/>
        </w:trPr>
        <w:tc>
          <w:tcPr>
            <w:tcW w:w="2833" w:type="dxa"/>
          </w:tcPr>
          <w:p w14:paraId="3876A060" w14:textId="717FAA02" w:rsidR="00792321" w:rsidRDefault="00792321" w:rsidP="002B2A43">
            <w:pPr>
              <w:pStyle w:val="TableParagraph"/>
              <w:spacing w:line="255" w:lineRule="exact"/>
              <w:ind w:left="18"/>
              <w:rPr>
                <w:sz w:val="24"/>
              </w:rPr>
            </w:pPr>
            <w:r>
              <w:rPr>
                <w:color w:val="231F20"/>
                <w:sz w:val="24"/>
              </w:rPr>
              <w:t>School focus with clarity on intended</w:t>
            </w:r>
          </w:p>
          <w:p w14:paraId="3876A061" w14:textId="77777777" w:rsidR="00792321" w:rsidRDefault="00792321" w:rsidP="002B2A43">
            <w:pPr>
              <w:pStyle w:val="TableParagraph"/>
              <w:spacing w:line="290" w:lineRule="exact"/>
              <w:ind w:left="18"/>
              <w:rPr>
                <w:sz w:val="24"/>
              </w:rPr>
            </w:pPr>
            <w:r>
              <w:rPr>
                <w:b/>
                <w:color w:val="231F20"/>
                <w:sz w:val="24"/>
              </w:rPr>
              <w:t>impact on pupils</w:t>
            </w:r>
            <w:r>
              <w:rPr>
                <w:color w:val="231F20"/>
                <w:sz w:val="24"/>
              </w:rPr>
              <w:t>:</w:t>
            </w:r>
          </w:p>
        </w:tc>
        <w:tc>
          <w:tcPr>
            <w:tcW w:w="3119" w:type="dxa"/>
          </w:tcPr>
          <w:p w14:paraId="3876A062" w14:textId="77777777" w:rsidR="00792321" w:rsidRDefault="00792321" w:rsidP="002B2A43">
            <w:pPr>
              <w:pStyle w:val="TableParagraph"/>
              <w:spacing w:line="257" w:lineRule="exact"/>
              <w:ind w:left="18"/>
              <w:rPr>
                <w:sz w:val="24"/>
              </w:rPr>
            </w:pPr>
            <w:r>
              <w:rPr>
                <w:color w:val="231F20"/>
                <w:sz w:val="24"/>
              </w:rPr>
              <w:t>Actions to achieve:</w:t>
            </w:r>
          </w:p>
        </w:tc>
        <w:tc>
          <w:tcPr>
            <w:tcW w:w="1134" w:type="dxa"/>
          </w:tcPr>
          <w:p w14:paraId="3876A063" w14:textId="77777777" w:rsidR="00792321" w:rsidRDefault="00792321" w:rsidP="002B2A43">
            <w:pPr>
              <w:pStyle w:val="TableParagraph"/>
              <w:spacing w:line="255" w:lineRule="exact"/>
              <w:ind w:left="18"/>
              <w:rPr>
                <w:sz w:val="24"/>
              </w:rPr>
            </w:pPr>
            <w:r>
              <w:rPr>
                <w:color w:val="231F20"/>
                <w:sz w:val="24"/>
              </w:rPr>
              <w:t>Funding</w:t>
            </w:r>
          </w:p>
          <w:p w14:paraId="3876A064" w14:textId="77777777" w:rsidR="00792321" w:rsidRDefault="00792321" w:rsidP="002B2A43">
            <w:pPr>
              <w:pStyle w:val="TableParagraph"/>
              <w:spacing w:line="290" w:lineRule="exact"/>
              <w:ind w:left="18"/>
              <w:rPr>
                <w:sz w:val="24"/>
              </w:rPr>
            </w:pPr>
            <w:r>
              <w:rPr>
                <w:color w:val="231F20"/>
                <w:sz w:val="24"/>
              </w:rPr>
              <w:t>allocated:</w:t>
            </w:r>
          </w:p>
        </w:tc>
        <w:tc>
          <w:tcPr>
            <w:tcW w:w="5812" w:type="dxa"/>
          </w:tcPr>
          <w:p w14:paraId="3876A065" w14:textId="77777777" w:rsidR="00792321" w:rsidRDefault="00792321" w:rsidP="002B2A43">
            <w:pPr>
              <w:pStyle w:val="TableParagraph"/>
              <w:spacing w:line="257" w:lineRule="exact"/>
              <w:ind w:left="18"/>
              <w:rPr>
                <w:sz w:val="24"/>
              </w:rPr>
            </w:pPr>
            <w:r>
              <w:rPr>
                <w:color w:val="231F20"/>
                <w:sz w:val="24"/>
              </w:rPr>
              <w:t>Evidence and impact:</w:t>
            </w:r>
          </w:p>
        </w:tc>
        <w:tc>
          <w:tcPr>
            <w:tcW w:w="2480" w:type="dxa"/>
            <w:gridSpan w:val="2"/>
          </w:tcPr>
          <w:p w14:paraId="3876A066" w14:textId="77777777" w:rsidR="00792321" w:rsidRDefault="00792321" w:rsidP="002B2A43">
            <w:pPr>
              <w:pStyle w:val="TableParagraph"/>
              <w:spacing w:line="255" w:lineRule="exact"/>
              <w:ind w:left="18"/>
              <w:rPr>
                <w:sz w:val="24"/>
              </w:rPr>
            </w:pPr>
            <w:r>
              <w:rPr>
                <w:color w:val="231F20"/>
                <w:sz w:val="24"/>
              </w:rPr>
              <w:t>Sustainability and suggested</w:t>
            </w:r>
          </w:p>
          <w:p w14:paraId="3876A067" w14:textId="77777777" w:rsidR="00792321" w:rsidRDefault="00792321" w:rsidP="002B2A43">
            <w:pPr>
              <w:pStyle w:val="TableParagraph"/>
              <w:spacing w:line="290" w:lineRule="exact"/>
              <w:ind w:left="18"/>
              <w:rPr>
                <w:sz w:val="24"/>
              </w:rPr>
            </w:pPr>
            <w:r>
              <w:rPr>
                <w:color w:val="231F20"/>
                <w:sz w:val="24"/>
              </w:rPr>
              <w:t>next steps:</w:t>
            </w:r>
          </w:p>
        </w:tc>
      </w:tr>
      <w:tr w:rsidR="00792321" w14:paraId="3876A06E" w14:textId="77777777" w:rsidTr="00CB56D5">
        <w:trPr>
          <w:trHeight w:val="1259"/>
        </w:trPr>
        <w:tc>
          <w:tcPr>
            <w:tcW w:w="2833" w:type="dxa"/>
          </w:tcPr>
          <w:p w14:paraId="4EAF1312" w14:textId="2D7B74E1" w:rsidR="009E6FF5" w:rsidRDefault="009E6FF5" w:rsidP="002B2A43">
            <w:pPr>
              <w:pStyle w:val="TableParagraph"/>
              <w:rPr>
                <w:rFonts w:asciiTheme="minorHAnsi" w:hAnsiTheme="minorHAnsi"/>
                <w:sz w:val="24"/>
              </w:rPr>
            </w:pPr>
            <w:r>
              <w:rPr>
                <w:rFonts w:asciiTheme="minorHAnsi" w:hAnsiTheme="minorHAnsi"/>
                <w:sz w:val="24"/>
              </w:rPr>
              <w:t>The Mastery approach to be used in PE lessons across the school.</w:t>
            </w:r>
          </w:p>
          <w:p w14:paraId="743F9F52" w14:textId="77777777" w:rsidR="009E6FF5" w:rsidRDefault="009E6FF5" w:rsidP="002B2A43">
            <w:pPr>
              <w:pStyle w:val="TableParagraph"/>
              <w:rPr>
                <w:rFonts w:asciiTheme="minorHAnsi" w:hAnsiTheme="minorHAnsi"/>
                <w:sz w:val="24"/>
              </w:rPr>
            </w:pPr>
          </w:p>
          <w:p w14:paraId="2CACDDCA" w14:textId="77777777" w:rsidR="00BF3D43" w:rsidRDefault="009E6FF5" w:rsidP="002B2A43">
            <w:pPr>
              <w:pStyle w:val="TableParagraph"/>
              <w:rPr>
                <w:rFonts w:asciiTheme="minorHAnsi" w:hAnsiTheme="minorHAnsi"/>
                <w:sz w:val="24"/>
              </w:rPr>
            </w:pPr>
            <w:r>
              <w:rPr>
                <w:rFonts w:asciiTheme="minorHAnsi" w:hAnsiTheme="minorHAnsi"/>
                <w:sz w:val="24"/>
              </w:rPr>
              <w:t xml:space="preserve">Gaps in staff knowledge to be addressed and support to be given in areas where confidence is lacking. </w:t>
            </w:r>
          </w:p>
          <w:p w14:paraId="4B9FF6FD" w14:textId="77777777" w:rsidR="00BF3D43" w:rsidRDefault="00BF3D43" w:rsidP="002B2A43">
            <w:pPr>
              <w:pStyle w:val="TableParagraph"/>
              <w:rPr>
                <w:rFonts w:asciiTheme="minorHAnsi" w:hAnsiTheme="minorHAnsi"/>
                <w:sz w:val="24"/>
              </w:rPr>
            </w:pPr>
          </w:p>
          <w:p w14:paraId="316A2BF7" w14:textId="77777777" w:rsidR="00F76AB7" w:rsidRDefault="00F76AB7" w:rsidP="002B2A43">
            <w:pPr>
              <w:pStyle w:val="TableParagraph"/>
              <w:rPr>
                <w:rFonts w:asciiTheme="minorHAnsi" w:hAnsiTheme="minorHAnsi"/>
                <w:sz w:val="24"/>
              </w:rPr>
            </w:pPr>
          </w:p>
          <w:p w14:paraId="189D245D" w14:textId="77777777" w:rsidR="00F76AB7" w:rsidRDefault="00F76AB7" w:rsidP="002B2A43">
            <w:pPr>
              <w:pStyle w:val="TableParagraph"/>
              <w:rPr>
                <w:rFonts w:asciiTheme="minorHAnsi" w:hAnsiTheme="minorHAnsi"/>
                <w:sz w:val="24"/>
              </w:rPr>
            </w:pPr>
          </w:p>
          <w:p w14:paraId="1C5E2655" w14:textId="77777777" w:rsidR="00F76AB7" w:rsidRDefault="00F76AB7" w:rsidP="002B2A43">
            <w:pPr>
              <w:pStyle w:val="TableParagraph"/>
              <w:rPr>
                <w:rFonts w:asciiTheme="minorHAnsi" w:hAnsiTheme="minorHAnsi"/>
                <w:sz w:val="24"/>
              </w:rPr>
            </w:pPr>
          </w:p>
          <w:p w14:paraId="5BDAC3C9" w14:textId="77777777" w:rsidR="00E4199B" w:rsidRDefault="00E4199B" w:rsidP="002B2A43">
            <w:pPr>
              <w:pStyle w:val="TableParagraph"/>
              <w:rPr>
                <w:rFonts w:asciiTheme="minorHAnsi" w:hAnsiTheme="minorHAnsi"/>
                <w:sz w:val="24"/>
              </w:rPr>
            </w:pPr>
          </w:p>
          <w:p w14:paraId="7295D268" w14:textId="77777777" w:rsidR="00E4199B" w:rsidRDefault="00E4199B" w:rsidP="002B2A43">
            <w:pPr>
              <w:pStyle w:val="TableParagraph"/>
              <w:rPr>
                <w:rFonts w:asciiTheme="minorHAnsi" w:hAnsiTheme="minorHAnsi"/>
                <w:sz w:val="24"/>
              </w:rPr>
            </w:pPr>
          </w:p>
          <w:p w14:paraId="78B5C694" w14:textId="77777777" w:rsidR="00E4199B" w:rsidRDefault="00E4199B" w:rsidP="002B2A43">
            <w:pPr>
              <w:pStyle w:val="TableParagraph"/>
              <w:rPr>
                <w:rFonts w:asciiTheme="minorHAnsi" w:hAnsiTheme="minorHAnsi"/>
                <w:sz w:val="24"/>
              </w:rPr>
            </w:pPr>
          </w:p>
          <w:p w14:paraId="7090240F" w14:textId="77777777" w:rsidR="00E4199B" w:rsidRDefault="00E4199B" w:rsidP="002B2A43">
            <w:pPr>
              <w:pStyle w:val="TableParagraph"/>
              <w:rPr>
                <w:rFonts w:asciiTheme="minorHAnsi" w:hAnsiTheme="minorHAnsi"/>
                <w:sz w:val="24"/>
              </w:rPr>
            </w:pPr>
          </w:p>
          <w:p w14:paraId="052CAAC5" w14:textId="77777777" w:rsidR="00AE7B24" w:rsidRDefault="00AE7B24" w:rsidP="002B2A43">
            <w:pPr>
              <w:pStyle w:val="TableParagraph"/>
              <w:rPr>
                <w:rFonts w:asciiTheme="minorHAnsi" w:hAnsiTheme="minorHAnsi"/>
                <w:sz w:val="24"/>
              </w:rPr>
            </w:pPr>
          </w:p>
          <w:p w14:paraId="5CEAA90A" w14:textId="77777777" w:rsidR="00AE7B24" w:rsidRDefault="00AE7B24" w:rsidP="002B2A43">
            <w:pPr>
              <w:pStyle w:val="TableParagraph"/>
              <w:rPr>
                <w:rFonts w:asciiTheme="minorHAnsi" w:hAnsiTheme="minorHAnsi"/>
                <w:sz w:val="24"/>
              </w:rPr>
            </w:pPr>
          </w:p>
          <w:p w14:paraId="3876A069" w14:textId="2D509C50" w:rsidR="00792321" w:rsidRPr="00AB218D" w:rsidRDefault="00BF3D43" w:rsidP="002B2A43">
            <w:pPr>
              <w:pStyle w:val="TableParagraph"/>
              <w:rPr>
                <w:rFonts w:asciiTheme="minorHAnsi" w:hAnsiTheme="minorHAnsi"/>
                <w:sz w:val="24"/>
              </w:rPr>
            </w:pPr>
            <w:r>
              <w:rPr>
                <w:rFonts w:asciiTheme="minorHAnsi" w:hAnsiTheme="minorHAnsi"/>
                <w:sz w:val="24"/>
              </w:rPr>
              <w:t>School sw</w:t>
            </w:r>
            <w:r w:rsidR="00E4199B">
              <w:rPr>
                <w:rFonts w:asciiTheme="minorHAnsi" w:hAnsiTheme="minorHAnsi"/>
                <w:sz w:val="24"/>
              </w:rPr>
              <w:t>imming to be more effective for all groups.</w:t>
            </w:r>
          </w:p>
        </w:tc>
        <w:tc>
          <w:tcPr>
            <w:tcW w:w="3119" w:type="dxa"/>
          </w:tcPr>
          <w:p w14:paraId="6648FD0B" w14:textId="77777777" w:rsidR="009E6FF5" w:rsidRDefault="009E6FF5" w:rsidP="009E6FF5">
            <w:pPr>
              <w:pStyle w:val="TableParagraph"/>
              <w:rPr>
                <w:rFonts w:asciiTheme="minorHAnsi" w:hAnsiTheme="minorHAnsi"/>
                <w:sz w:val="24"/>
              </w:rPr>
            </w:pPr>
            <w:r>
              <w:rPr>
                <w:rFonts w:asciiTheme="minorHAnsi" w:hAnsiTheme="minorHAnsi"/>
                <w:sz w:val="24"/>
              </w:rPr>
              <w:lastRenderedPageBreak/>
              <w:t>- Leeds Rhinos Foundation coaching to be used as Professional Development for teachers.</w:t>
            </w:r>
          </w:p>
          <w:p w14:paraId="19207B32" w14:textId="77777777" w:rsidR="009E6FF5" w:rsidRDefault="009E6FF5" w:rsidP="009E6FF5">
            <w:pPr>
              <w:pStyle w:val="TableParagraph"/>
              <w:rPr>
                <w:rFonts w:asciiTheme="minorHAnsi" w:hAnsiTheme="minorHAnsi"/>
                <w:sz w:val="24"/>
              </w:rPr>
            </w:pPr>
          </w:p>
          <w:p w14:paraId="6245A8DA" w14:textId="77777777" w:rsidR="00BF3D43" w:rsidRDefault="009E6FF5" w:rsidP="009E6FF5">
            <w:pPr>
              <w:pStyle w:val="TableParagraph"/>
              <w:rPr>
                <w:rFonts w:asciiTheme="minorHAnsi" w:hAnsiTheme="minorHAnsi"/>
                <w:sz w:val="24"/>
              </w:rPr>
            </w:pPr>
            <w:r>
              <w:rPr>
                <w:rFonts w:asciiTheme="minorHAnsi" w:hAnsiTheme="minorHAnsi"/>
                <w:sz w:val="24"/>
              </w:rPr>
              <w:t>- Leeds United Foundation coaching to be used as Professional Development for teachers.</w:t>
            </w:r>
          </w:p>
          <w:p w14:paraId="5CB29210" w14:textId="101B05FC" w:rsidR="00F76AB7" w:rsidRDefault="00F76AB7" w:rsidP="009E6FF5">
            <w:pPr>
              <w:pStyle w:val="TableParagraph"/>
              <w:rPr>
                <w:rFonts w:asciiTheme="minorHAnsi" w:hAnsiTheme="minorHAnsi"/>
                <w:sz w:val="24"/>
              </w:rPr>
            </w:pPr>
          </w:p>
          <w:p w14:paraId="67B36BD4" w14:textId="77777777" w:rsidR="00E4199B" w:rsidRDefault="00F76AB7" w:rsidP="00E4199B">
            <w:pPr>
              <w:pStyle w:val="TableParagraph"/>
              <w:rPr>
                <w:rFonts w:asciiTheme="minorHAnsi" w:hAnsiTheme="minorHAnsi"/>
                <w:sz w:val="24"/>
              </w:rPr>
            </w:pPr>
            <w:r>
              <w:rPr>
                <w:rFonts w:asciiTheme="minorHAnsi" w:hAnsiTheme="minorHAnsi"/>
                <w:sz w:val="24"/>
              </w:rPr>
              <w:t>- PE TA</w:t>
            </w:r>
            <w:r w:rsidR="00E4199B">
              <w:rPr>
                <w:rFonts w:asciiTheme="minorHAnsi" w:hAnsiTheme="minorHAnsi"/>
                <w:sz w:val="24"/>
              </w:rPr>
              <w:t xml:space="preserve"> to be used as Professional Development for teachers.</w:t>
            </w:r>
          </w:p>
          <w:p w14:paraId="345731B7" w14:textId="1B6297A1" w:rsidR="00F76AB7" w:rsidRDefault="00F76AB7" w:rsidP="009E6FF5">
            <w:pPr>
              <w:pStyle w:val="TableParagraph"/>
              <w:rPr>
                <w:rFonts w:asciiTheme="minorHAnsi" w:hAnsiTheme="minorHAnsi"/>
                <w:sz w:val="24"/>
              </w:rPr>
            </w:pPr>
          </w:p>
          <w:p w14:paraId="510CF628" w14:textId="77777777" w:rsidR="00BF3D43" w:rsidRDefault="00BF3D43" w:rsidP="009E6FF5">
            <w:pPr>
              <w:pStyle w:val="TableParagraph"/>
              <w:rPr>
                <w:rFonts w:asciiTheme="minorHAnsi" w:hAnsiTheme="minorHAnsi"/>
                <w:sz w:val="24"/>
              </w:rPr>
            </w:pPr>
          </w:p>
          <w:p w14:paraId="1D9FEFBB" w14:textId="77777777" w:rsidR="00AE7B24" w:rsidRDefault="00AE7B24" w:rsidP="009E6FF5">
            <w:pPr>
              <w:pStyle w:val="TableParagraph"/>
              <w:rPr>
                <w:rFonts w:asciiTheme="minorHAnsi" w:hAnsiTheme="minorHAnsi"/>
                <w:sz w:val="24"/>
              </w:rPr>
            </w:pPr>
          </w:p>
          <w:p w14:paraId="3163D3D4" w14:textId="77777777" w:rsidR="00AE7B24" w:rsidRDefault="00AE7B24" w:rsidP="009E6FF5">
            <w:pPr>
              <w:pStyle w:val="TableParagraph"/>
              <w:rPr>
                <w:rFonts w:asciiTheme="minorHAnsi" w:hAnsiTheme="minorHAnsi"/>
                <w:sz w:val="24"/>
              </w:rPr>
            </w:pPr>
          </w:p>
          <w:p w14:paraId="3876A06A" w14:textId="7C432273" w:rsidR="00AE7AED" w:rsidRPr="00AB218D" w:rsidRDefault="00BF3D43" w:rsidP="00AE7B24">
            <w:pPr>
              <w:pStyle w:val="TableParagraph"/>
              <w:rPr>
                <w:rFonts w:asciiTheme="minorHAnsi" w:hAnsiTheme="minorHAnsi"/>
                <w:sz w:val="24"/>
              </w:rPr>
            </w:pPr>
            <w:r>
              <w:rPr>
                <w:rFonts w:asciiTheme="minorHAnsi" w:hAnsiTheme="minorHAnsi"/>
                <w:sz w:val="24"/>
              </w:rPr>
              <w:t>- Additional coach for Y4 swimming to support smaller groups.</w:t>
            </w:r>
          </w:p>
        </w:tc>
        <w:tc>
          <w:tcPr>
            <w:tcW w:w="1134" w:type="dxa"/>
          </w:tcPr>
          <w:p w14:paraId="09662374" w14:textId="77777777" w:rsidR="003D1AC6" w:rsidRDefault="003D1AC6" w:rsidP="002B2A43">
            <w:pPr>
              <w:pStyle w:val="TableParagraph"/>
              <w:rPr>
                <w:rFonts w:asciiTheme="minorHAnsi" w:hAnsiTheme="minorHAnsi"/>
                <w:sz w:val="24"/>
              </w:rPr>
            </w:pPr>
            <w:r>
              <w:rPr>
                <w:rFonts w:asciiTheme="minorHAnsi" w:hAnsiTheme="minorHAnsi"/>
                <w:sz w:val="24"/>
              </w:rPr>
              <w:lastRenderedPageBreak/>
              <w:t>£2,000</w:t>
            </w:r>
          </w:p>
          <w:p w14:paraId="51108864" w14:textId="77777777" w:rsidR="003D1AC6" w:rsidRDefault="003D1AC6" w:rsidP="002B2A43">
            <w:pPr>
              <w:pStyle w:val="TableParagraph"/>
              <w:rPr>
                <w:rFonts w:asciiTheme="minorHAnsi" w:hAnsiTheme="minorHAnsi"/>
                <w:sz w:val="24"/>
              </w:rPr>
            </w:pPr>
          </w:p>
          <w:p w14:paraId="024D4032" w14:textId="77777777" w:rsidR="003D1AC6" w:rsidRDefault="003D1AC6" w:rsidP="002B2A43">
            <w:pPr>
              <w:pStyle w:val="TableParagraph"/>
              <w:rPr>
                <w:rFonts w:asciiTheme="minorHAnsi" w:hAnsiTheme="minorHAnsi"/>
                <w:sz w:val="24"/>
              </w:rPr>
            </w:pPr>
          </w:p>
          <w:p w14:paraId="68A465CD" w14:textId="77777777" w:rsidR="003D1AC6" w:rsidRDefault="003D1AC6" w:rsidP="002B2A43">
            <w:pPr>
              <w:pStyle w:val="TableParagraph"/>
              <w:rPr>
                <w:rFonts w:asciiTheme="minorHAnsi" w:hAnsiTheme="minorHAnsi"/>
                <w:sz w:val="24"/>
              </w:rPr>
            </w:pPr>
          </w:p>
          <w:p w14:paraId="05E246B1" w14:textId="77777777" w:rsidR="003D1AC6" w:rsidRDefault="003D1AC6" w:rsidP="002B2A43">
            <w:pPr>
              <w:pStyle w:val="TableParagraph"/>
              <w:rPr>
                <w:rFonts w:asciiTheme="minorHAnsi" w:hAnsiTheme="minorHAnsi"/>
                <w:sz w:val="24"/>
              </w:rPr>
            </w:pPr>
          </w:p>
          <w:p w14:paraId="00957587" w14:textId="77777777" w:rsidR="00BF3D43" w:rsidRDefault="003D1AC6" w:rsidP="002B2A43">
            <w:pPr>
              <w:pStyle w:val="TableParagraph"/>
              <w:rPr>
                <w:rFonts w:asciiTheme="minorHAnsi" w:hAnsiTheme="minorHAnsi"/>
                <w:sz w:val="24"/>
              </w:rPr>
            </w:pPr>
            <w:r>
              <w:rPr>
                <w:rFonts w:asciiTheme="minorHAnsi" w:hAnsiTheme="minorHAnsi"/>
                <w:sz w:val="24"/>
              </w:rPr>
              <w:t>£2,000</w:t>
            </w:r>
          </w:p>
          <w:p w14:paraId="6FEBC115" w14:textId="77777777" w:rsidR="00BF3D43" w:rsidRDefault="00BF3D43" w:rsidP="002B2A43">
            <w:pPr>
              <w:pStyle w:val="TableParagraph"/>
              <w:rPr>
                <w:rFonts w:asciiTheme="minorHAnsi" w:hAnsiTheme="minorHAnsi"/>
                <w:sz w:val="24"/>
              </w:rPr>
            </w:pPr>
          </w:p>
          <w:p w14:paraId="425B42B7" w14:textId="77777777" w:rsidR="00BF3D43" w:rsidRDefault="00BF3D43" w:rsidP="002B2A43">
            <w:pPr>
              <w:pStyle w:val="TableParagraph"/>
              <w:rPr>
                <w:rFonts w:asciiTheme="minorHAnsi" w:hAnsiTheme="minorHAnsi"/>
                <w:sz w:val="24"/>
              </w:rPr>
            </w:pPr>
          </w:p>
          <w:p w14:paraId="421B505B" w14:textId="77777777" w:rsidR="00BF3D43" w:rsidRDefault="00BF3D43" w:rsidP="002B2A43">
            <w:pPr>
              <w:pStyle w:val="TableParagraph"/>
              <w:rPr>
                <w:rFonts w:asciiTheme="minorHAnsi" w:hAnsiTheme="minorHAnsi"/>
                <w:sz w:val="24"/>
              </w:rPr>
            </w:pPr>
          </w:p>
          <w:p w14:paraId="2CE67FC9" w14:textId="77777777" w:rsidR="00BF3D43" w:rsidRDefault="00BF3D43" w:rsidP="002B2A43">
            <w:pPr>
              <w:pStyle w:val="TableParagraph"/>
              <w:rPr>
                <w:rFonts w:asciiTheme="minorHAnsi" w:hAnsiTheme="minorHAnsi"/>
                <w:sz w:val="24"/>
              </w:rPr>
            </w:pPr>
          </w:p>
          <w:p w14:paraId="693C972E" w14:textId="08896BAD" w:rsidR="00E4199B" w:rsidRDefault="00E4199B" w:rsidP="002B2A43">
            <w:pPr>
              <w:pStyle w:val="TableParagraph"/>
              <w:rPr>
                <w:rFonts w:asciiTheme="minorHAnsi" w:hAnsiTheme="minorHAnsi"/>
                <w:sz w:val="24"/>
              </w:rPr>
            </w:pPr>
            <w:r>
              <w:rPr>
                <w:rFonts w:asciiTheme="minorHAnsi" w:hAnsiTheme="minorHAnsi"/>
                <w:sz w:val="24"/>
              </w:rPr>
              <w:t>£2436.56</w:t>
            </w:r>
          </w:p>
          <w:p w14:paraId="73A7A320" w14:textId="77777777" w:rsidR="00E4199B" w:rsidRDefault="00E4199B" w:rsidP="002B2A43">
            <w:pPr>
              <w:pStyle w:val="TableParagraph"/>
              <w:rPr>
                <w:rFonts w:asciiTheme="minorHAnsi" w:hAnsiTheme="minorHAnsi"/>
                <w:sz w:val="24"/>
              </w:rPr>
            </w:pPr>
          </w:p>
          <w:p w14:paraId="43A73198" w14:textId="77777777" w:rsidR="00E4199B" w:rsidRDefault="00E4199B" w:rsidP="002B2A43">
            <w:pPr>
              <w:pStyle w:val="TableParagraph"/>
              <w:rPr>
                <w:rFonts w:asciiTheme="minorHAnsi" w:hAnsiTheme="minorHAnsi"/>
                <w:sz w:val="24"/>
              </w:rPr>
            </w:pPr>
          </w:p>
          <w:p w14:paraId="00266419" w14:textId="77777777" w:rsidR="00E4199B" w:rsidRDefault="00E4199B" w:rsidP="002B2A43">
            <w:pPr>
              <w:pStyle w:val="TableParagraph"/>
              <w:rPr>
                <w:rFonts w:asciiTheme="minorHAnsi" w:hAnsiTheme="minorHAnsi"/>
                <w:sz w:val="24"/>
              </w:rPr>
            </w:pPr>
          </w:p>
          <w:p w14:paraId="7EFBFB50" w14:textId="77777777" w:rsidR="00AE7B24" w:rsidRDefault="00AE7B24" w:rsidP="002B2A43">
            <w:pPr>
              <w:pStyle w:val="TableParagraph"/>
              <w:rPr>
                <w:rFonts w:asciiTheme="minorHAnsi" w:hAnsiTheme="minorHAnsi"/>
                <w:sz w:val="24"/>
              </w:rPr>
            </w:pPr>
          </w:p>
          <w:p w14:paraId="7E6F51B7" w14:textId="77777777" w:rsidR="00AE7B24" w:rsidRDefault="00AE7B24" w:rsidP="002B2A43">
            <w:pPr>
              <w:pStyle w:val="TableParagraph"/>
              <w:rPr>
                <w:rFonts w:asciiTheme="minorHAnsi" w:hAnsiTheme="minorHAnsi"/>
                <w:sz w:val="24"/>
              </w:rPr>
            </w:pPr>
          </w:p>
          <w:p w14:paraId="3876A06B" w14:textId="012A024F" w:rsidR="00AE7AED" w:rsidRPr="00AB218D" w:rsidRDefault="00BF3D43" w:rsidP="002B2A43">
            <w:pPr>
              <w:pStyle w:val="TableParagraph"/>
              <w:rPr>
                <w:rFonts w:asciiTheme="minorHAnsi" w:hAnsiTheme="minorHAnsi"/>
                <w:sz w:val="24"/>
              </w:rPr>
            </w:pPr>
            <w:r>
              <w:rPr>
                <w:rFonts w:asciiTheme="minorHAnsi" w:hAnsiTheme="minorHAnsi"/>
                <w:sz w:val="24"/>
              </w:rPr>
              <w:lastRenderedPageBreak/>
              <w:t>£640</w:t>
            </w:r>
          </w:p>
        </w:tc>
        <w:tc>
          <w:tcPr>
            <w:tcW w:w="5812" w:type="dxa"/>
          </w:tcPr>
          <w:p w14:paraId="093BB155" w14:textId="1105ACA7" w:rsidR="00BA3E5D" w:rsidRDefault="00BA3E5D" w:rsidP="00BA3E5D">
            <w:pPr>
              <w:pStyle w:val="TableParagraph"/>
              <w:rPr>
                <w:rFonts w:asciiTheme="minorHAnsi" w:hAnsiTheme="minorHAnsi"/>
                <w:color w:val="FF0000"/>
                <w:sz w:val="24"/>
              </w:rPr>
            </w:pPr>
            <w:r>
              <w:rPr>
                <w:rFonts w:asciiTheme="minorHAnsi" w:hAnsiTheme="minorHAnsi"/>
                <w:color w:val="FF0000"/>
                <w:sz w:val="24"/>
              </w:rPr>
              <w:lastRenderedPageBreak/>
              <w:t>Staff were asked to revisit the REAL PE resources to build a framework of skills to ensure the Mastery approach in PE. Coaches from Leeds Rhinos, Leeds United and our own PE TA delivered lessons to model to s</w:t>
            </w:r>
            <w:r w:rsidRPr="009C48CB">
              <w:rPr>
                <w:rFonts w:asciiTheme="minorHAnsi" w:hAnsiTheme="minorHAnsi"/>
                <w:color w:val="FF0000"/>
                <w:sz w:val="24"/>
              </w:rPr>
              <w:t>taff</w:t>
            </w:r>
            <w:r>
              <w:rPr>
                <w:rFonts w:asciiTheme="minorHAnsi" w:hAnsiTheme="minorHAnsi"/>
                <w:color w:val="FF0000"/>
                <w:sz w:val="24"/>
              </w:rPr>
              <w:t xml:space="preserve"> how </w:t>
            </w:r>
            <w:r w:rsidRPr="009C48CB">
              <w:rPr>
                <w:rFonts w:asciiTheme="minorHAnsi" w:hAnsiTheme="minorHAnsi"/>
                <w:color w:val="FF0000"/>
                <w:sz w:val="24"/>
              </w:rPr>
              <w:t>to deliver high quality PE lessons independently</w:t>
            </w:r>
            <w:r>
              <w:rPr>
                <w:rFonts w:asciiTheme="minorHAnsi" w:hAnsiTheme="minorHAnsi"/>
                <w:color w:val="FF0000"/>
                <w:sz w:val="24"/>
              </w:rPr>
              <w:t xml:space="preserve"> and give them confidence in the subject</w:t>
            </w:r>
            <w:r w:rsidRPr="009C48CB">
              <w:rPr>
                <w:rFonts w:asciiTheme="minorHAnsi" w:hAnsiTheme="minorHAnsi"/>
                <w:color w:val="FF0000"/>
                <w:sz w:val="24"/>
              </w:rPr>
              <w:t>.</w:t>
            </w:r>
            <w:r>
              <w:rPr>
                <w:rFonts w:asciiTheme="minorHAnsi" w:hAnsiTheme="minorHAnsi"/>
                <w:color w:val="FF0000"/>
                <w:sz w:val="24"/>
              </w:rPr>
              <w:t xml:space="preserve"> </w:t>
            </w:r>
          </w:p>
          <w:p w14:paraId="4DC9BA60" w14:textId="48CF167D" w:rsidR="00E4199B" w:rsidRPr="009C48CB" w:rsidRDefault="00BA3E5D" w:rsidP="002B2A43">
            <w:pPr>
              <w:pStyle w:val="TableParagraph"/>
              <w:rPr>
                <w:rFonts w:asciiTheme="minorHAnsi" w:hAnsiTheme="minorHAnsi"/>
                <w:color w:val="FF0000"/>
                <w:sz w:val="24"/>
              </w:rPr>
            </w:pPr>
            <w:r>
              <w:rPr>
                <w:rFonts w:asciiTheme="minorHAnsi" w:hAnsiTheme="minorHAnsi"/>
                <w:color w:val="FF0000"/>
                <w:sz w:val="24"/>
              </w:rPr>
              <w:t xml:space="preserve">The PE Subject Leader </w:t>
            </w:r>
            <w:r w:rsidR="00AE7B24" w:rsidRPr="009C48CB">
              <w:rPr>
                <w:rFonts w:asciiTheme="minorHAnsi" w:hAnsiTheme="minorHAnsi"/>
                <w:color w:val="FF0000"/>
                <w:sz w:val="24"/>
              </w:rPr>
              <w:t xml:space="preserve">discussed </w:t>
            </w:r>
            <w:r w:rsidR="00EF28B5">
              <w:rPr>
                <w:rFonts w:asciiTheme="minorHAnsi" w:hAnsiTheme="minorHAnsi"/>
                <w:color w:val="FF0000"/>
                <w:sz w:val="24"/>
              </w:rPr>
              <w:t xml:space="preserve">PE </w:t>
            </w:r>
            <w:r w:rsidR="00AE7B24" w:rsidRPr="009C48CB">
              <w:rPr>
                <w:rFonts w:asciiTheme="minorHAnsi" w:hAnsiTheme="minorHAnsi"/>
                <w:color w:val="FF0000"/>
                <w:sz w:val="24"/>
              </w:rPr>
              <w:t xml:space="preserve">in staff training </w:t>
            </w:r>
            <w:r w:rsidR="00EF28B5">
              <w:rPr>
                <w:rFonts w:asciiTheme="minorHAnsi" w:hAnsiTheme="minorHAnsi"/>
                <w:color w:val="FF0000"/>
                <w:sz w:val="24"/>
              </w:rPr>
              <w:t>including a presentation on an INSET day</w:t>
            </w:r>
            <w:r w:rsidR="00AE7B24" w:rsidRPr="009C48CB">
              <w:rPr>
                <w:rFonts w:asciiTheme="minorHAnsi" w:hAnsiTheme="minorHAnsi"/>
                <w:color w:val="FF0000"/>
                <w:sz w:val="24"/>
              </w:rPr>
              <w:t>.</w:t>
            </w:r>
            <w:r w:rsidR="00EF28B5">
              <w:rPr>
                <w:rFonts w:asciiTheme="minorHAnsi" w:hAnsiTheme="minorHAnsi"/>
                <w:color w:val="FF0000"/>
                <w:sz w:val="24"/>
              </w:rPr>
              <w:t xml:space="preserve"> Staff were encouraged to share any areas where they lacked confidence and provision has been put in place for all staff to receive CPD from the PE TA in Dance.</w:t>
            </w:r>
          </w:p>
          <w:p w14:paraId="4EFFCC17" w14:textId="77777777" w:rsidR="00E4199B" w:rsidRPr="009C48CB" w:rsidRDefault="00E4199B" w:rsidP="002B2A43">
            <w:pPr>
              <w:pStyle w:val="TableParagraph"/>
              <w:rPr>
                <w:rFonts w:asciiTheme="minorHAnsi" w:hAnsiTheme="minorHAnsi"/>
                <w:color w:val="FF0000"/>
                <w:sz w:val="24"/>
              </w:rPr>
            </w:pPr>
          </w:p>
          <w:p w14:paraId="586762FE" w14:textId="77777777" w:rsidR="00792321" w:rsidRDefault="00EF28B5" w:rsidP="002B2A43">
            <w:pPr>
              <w:pStyle w:val="TableParagraph"/>
              <w:rPr>
                <w:rFonts w:asciiTheme="minorHAnsi" w:hAnsiTheme="minorHAnsi"/>
                <w:color w:val="FF0000"/>
                <w:sz w:val="24"/>
              </w:rPr>
            </w:pPr>
            <w:r>
              <w:rPr>
                <w:rFonts w:asciiTheme="minorHAnsi" w:hAnsiTheme="minorHAnsi"/>
                <w:color w:val="FF0000"/>
                <w:sz w:val="24"/>
              </w:rPr>
              <w:t>Swimming data has been kept and the additional coach has ensured that the children have received higher quality coaching due to smaller groups and the additional professional coach. This will be continued next year.</w:t>
            </w:r>
          </w:p>
          <w:p w14:paraId="75CEC5E8" w14:textId="1EEF6941" w:rsidR="00CA1BF8" w:rsidRDefault="00CA1BF8" w:rsidP="00CA1BF8">
            <w:pPr>
              <w:pStyle w:val="TableParagraph"/>
              <w:rPr>
                <w:rFonts w:asciiTheme="minorHAnsi" w:hAnsiTheme="minorHAnsi"/>
                <w:color w:val="FF0000"/>
                <w:sz w:val="24"/>
                <w:szCs w:val="24"/>
              </w:rPr>
            </w:pPr>
            <w:r w:rsidRPr="1F5054C4">
              <w:rPr>
                <w:rFonts w:asciiTheme="minorHAnsi" w:hAnsiTheme="minorHAnsi"/>
                <w:color w:val="FF0000"/>
                <w:sz w:val="24"/>
                <w:szCs w:val="24"/>
              </w:rPr>
              <w:lastRenderedPageBreak/>
              <w:t xml:space="preserve">£22 </w:t>
            </w:r>
            <w:r>
              <w:rPr>
                <w:rFonts w:asciiTheme="minorHAnsi" w:hAnsiTheme="minorHAnsi"/>
                <w:color w:val="FF0000"/>
                <w:sz w:val="24"/>
                <w:szCs w:val="24"/>
              </w:rPr>
              <w:t xml:space="preserve">was </w:t>
            </w:r>
            <w:r w:rsidRPr="1F5054C4">
              <w:rPr>
                <w:rFonts w:asciiTheme="minorHAnsi" w:hAnsiTheme="minorHAnsi"/>
                <w:color w:val="FF0000"/>
                <w:sz w:val="24"/>
                <w:szCs w:val="24"/>
              </w:rPr>
              <w:t xml:space="preserve">spent on </w:t>
            </w:r>
            <w:proofErr w:type="spellStart"/>
            <w:r w:rsidRPr="1F5054C4">
              <w:rPr>
                <w:rFonts w:asciiTheme="minorHAnsi" w:hAnsiTheme="minorHAnsi"/>
                <w:color w:val="FF0000"/>
                <w:sz w:val="24"/>
                <w:szCs w:val="24"/>
              </w:rPr>
              <w:t>Swimathon</w:t>
            </w:r>
            <w:proofErr w:type="spellEnd"/>
            <w:r w:rsidRPr="1F5054C4">
              <w:rPr>
                <w:rFonts w:asciiTheme="minorHAnsi" w:hAnsiTheme="minorHAnsi"/>
                <w:color w:val="FF0000"/>
                <w:sz w:val="24"/>
                <w:szCs w:val="24"/>
              </w:rPr>
              <w:t xml:space="preserve"> resources</w:t>
            </w:r>
            <w:r>
              <w:rPr>
                <w:rFonts w:asciiTheme="minorHAnsi" w:hAnsiTheme="minorHAnsi"/>
                <w:color w:val="FF0000"/>
                <w:sz w:val="24"/>
                <w:szCs w:val="24"/>
              </w:rPr>
              <w:t xml:space="preserve"> in order to encourage achievement in Swimming</w:t>
            </w:r>
            <w:r w:rsidRPr="1F5054C4">
              <w:rPr>
                <w:rFonts w:asciiTheme="minorHAnsi" w:hAnsiTheme="minorHAnsi"/>
                <w:color w:val="FF0000"/>
                <w:sz w:val="24"/>
                <w:szCs w:val="24"/>
              </w:rPr>
              <w:t>.</w:t>
            </w:r>
          </w:p>
          <w:p w14:paraId="188B5AF5" w14:textId="77777777" w:rsidR="00CA1BF8" w:rsidRDefault="00CA1BF8" w:rsidP="00CA1BF8">
            <w:pPr>
              <w:pStyle w:val="TableParagraph"/>
              <w:rPr>
                <w:rFonts w:asciiTheme="minorHAnsi" w:eastAsiaTheme="minorHAnsi" w:hAnsiTheme="minorHAnsi" w:cstheme="minorBidi"/>
                <w:sz w:val="24"/>
                <w:lang w:val="en-GB"/>
              </w:rPr>
            </w:pPr>
          </w:p>
          <w:p w14:paraId="3876A06C" w14:textId="114D9340" w:rsidR="00CA1BF8" w:rsidRPr="00AB218D" w:rsidRDefault="00CA1BF8" w:rsidP="002B2A43">
            <w:pPr>
              <w:pStyle w:val="TableParagraph"/>
              <w:rPr>
                <w:rFonts w:asciiTheme="minorHAnsi" w:hAnsiTheme="minorHAnsi"/>
                <w:sz w:val="24"/>
              </w:rPr>
            </w:pPr>
          </w:p>
        </w:tc>
        <w:tc>
          <w:tcPr>
            <w:tcW w:w="2480" w:type="dxa"/>
            <w:gridSpan w:val="2"/>
          </w:tcPr>
          <w:p w14:paraId="2B4948EC" w14:textId="77777777" w:rsidR="00AE7B24" w:rsidRDefault="00E4199B" w:rsidP="002B2A43">
            <w:pPr>
              <w:pStyle w:val="TableParagraph"/>
              <w:rPr>
                <w:rFonts w:asciiTheme="minorHAnsi" w:hAnsiTheme="minorHAnsi"/>
                <w:sz w:val="24"/>
              </w:rPr>
            </w:pPr>
            <w:r>
              <w:rPr>
                <w:rFonts w:asciiTheme="minorHAnsi" w:hAnsiTheme="minorHAnsi"/>
                <w:sz w:val="24"/>
              </w:rPr>
              <w:lastRenderedPageBreak/>
              <w:t>Extra swimming coach to be used as a ‘booster’ for Year 6 pupils or as an early start for Year 3 pupils.</w:t>
            </w:r>
          </w:p>
          <w:p w14:paraId="6F9F9D4F" w14:textId="77777777" w:rsidR="00AE7B24" w:rsidRDefault="00AE7B24" w:rsidP="002B2A43">
            <w:pPr>
              <w:pStyle w:val="TableParagraph"/>
              <w:rPr>
                <w:rFonts w:asciiTheme="minorHAnsi" w:hAnsiTheme="minorHAnsi"/>
                <w:sz w:val="24"/>
              </w:rPr>
            </w:pPr>
          </w:p>
          <w:p w14:paraId="3876A06D" w14:textId="4886229C" w:rsidR="00AE7AED" w:rsidRPr="00AB218D" w:rsidRDefault="00AE7B24" w:rsidP="002B2A43">
            <w:pPr>
              <w:pStyle w:val="TableParagraph"/>
              <w:rPr>
                <w:rFonts w:asciiTheme="minorHAnsi" w:hAnsiTheme="minorHAnsi"/>
                <w:sz w:val="24"/>
              </w:rPr>
            </w:pPr>
            <w:r>
              <w:rPr>
                <w:rFonts w:asciiTheme="minorHAnsi" w:hAnsiTheme="minorHAnsi"/>
                <w:sz w:val="24"/>
              </w:rPr>
              <w:t>Existing staff to be able to train new members of staff in effective PE teaching.</w:t>
            </w:r>
          </w:p>
        </w:tc>
      </w:tr>
      <w:tr w:rsidR="00792321" w14:paraId="3876A071" w14:textId="77777777" w:rsidTr="00CB56D5">
        <w:trPr>
          <w:trHeight w:val="300"/>
        </w:trPr>
        <w:tc>
          <w:tcPr>
            <w:tcW w:w="12898" w:type="dxa"/>
            <w:gridSpan w:val="4"/>
            <w:vMerge w:val="restart"/>
          </w:tcPr>
          <w:p w14:paraId="3876A06F" w14:textId="72D2FB1C" w:rsidR="00792321" w:rsidRDefault="00792321" w:rsidP="002B2A43">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2480" w:type="dxa"/>
            <w:gridSpan w:val="2"/>
          </w:tcPr>
          <w:p w14:paraId="3876A070" w14:textId="77777777" w:rsidR="00792321" w:rsidRDefault="00792321" w:rsidP="002B2A43">
            <w:pPr>
              <w:pStyle w:val="TableParagraph"/>
              <w:spacing w:line="257" w:lineRule="exact"/>
              <w:ind w:left="18"/>
              <w:rPr>
                <w:sz w:val="24"/>
              </w:rPr>
            </w:pPr>
            <w:r>
              <w:rPr>
                <w:color w:val="231F20"/>
                <w:sz w:val="24"/>
              </w:rPr>
              <w:t>Percentage of total allocation:</w:t>
            </w:r>
          </w:p>
        </w:tc>
      </w:tr>
      <w:tr w:rsidR="00792321" w14:paraId="3876A074" w14:textId="77777777" w:rsidTr="00CB56D5">
        <w:trPr>
          <w:trHeight w:val="300"/>
        </w:trPr>
        <w:tc>
          <w:tcPr>
            <w:tcW w:w="12898" w:type="dxa"/>
            <w:gridSpan w:val="4"/>
            <w:vMerge/>
          </w:tcPr>
          <w:p w14:paraId="3876A072" w14:textId="77777777" w:rsidR="00792321" w:rsidRDefault="00792321" w:rsidP="002B2A43">
            <w:pPr>
              <w:rPr>
                <w:sz w:val="2"/>
                <w:szCs w:val="2"/>
              </w:rPr>
            </w:pPr>
          </w:p>
        </w:tc>
        <w:tc>
          <w:tcPr>
            <w:tcW w:w="2480" w:type="dxa"/>
            <w:gridSpan w:val="2"/>
          </w:tcPr>
          <w:p w14:paraId="5062E886" w14:textId="77777777" w:rsidR="00952118" w:rsidRDefault="00952118" w:rsidP="002B2A43">
            <w:pPr>
              <w:pStyle w:val="TableParagraph"/>
              <w:spacing w:line="257" w:lineRule="exact"/>
              <w:jc w:val="center"/>
              <w:rPr>
                <w:sz w:val="24"/>
              </w:rPr>
            </w:pPr>
            <w:r>
              <w:rPr>
                <w:sz w:val="24"/>
              </w:rPr>
              <w:t>£2600</w:t>
            </w:r>
          </w:p>
          <w:p w14:paraId="3876A073" w14:textId="12A95185" w:rsidR="00792321" w:rsidRDefault="00952118" w:rsidP="002B2A43">
            <w:pPr>
              <w:pStyle w:val="TableParagraph"/>
              <w:spacing w:line="257" w:lineRule="exact"/>
              <w:jc w:val="center"/>
              <w:rPr>
                <w:sz w:val="24"/>
              </w:rPr>
            </w:pPr>
            <w:r>
              <w:rPr>
                <w:b/>
                <w:sz w:val="24"/>
              </w:rPr>
              <w:t>13.5%</w:t>
            </w:r>
          </w:p>
        </w:tc>
      </w:tr>
      <w:tr w:rsidR="00792321" w14:paraId="3876A07D" w14:textId="77777777" w:rsidTr="00CB56D5">
        <w:trPr>
          <w:trHeight w:val="580"/>
        </w:trPr>
        <w:tc>
          <w:tcPr>
            <w:tcW w:w="2833" w:type="dxa"/>
          </w:tcPr>
          <w:p w14:paraId="3876A075" w14:textId="77777777" w:rsidR="00792321" w:rsidRDefault="00792321" w:rsidP="002B2A43">
            <w:pPr>
              <w:pStyle w:val="TableParagraph"/>
              <w:spacing w:line="255" w:lineRule="exact"/>
              <w:ind w:left="18"/>
              <w:rPr>
                <w:sz w:val="24"/>
              </w:rPr>
            </w:pPr>
            <w:r>
              <w:rPr>
                <w:color w:val="231F20"/>
                <w:sz w:val="24"/>
              </w:rPr>
              <w:t>School focus with clarity on intended</w:t>
            </w:r>
          </w:p>
          <w:p w14:paraId="3876A076" w14:textId="77777777" w:rsidR="00792321" w:rsidRDefault="00792321" w:rsidP="002B2A43">
            <w:pPr>
              <w:pStyle w:val="TableParagraph"/>
              <w:spacing w:line="290" w:lineRule="exact"/>
              <w:ind w:left="18"/>
              <w:rPr>
                <w:b/>
                <w:sz w:val="24"/>
              </w:rPr>
            </w:pPr>
            <w:r>
              <w:rPr>
                <w:b/>
                <w:color w:val="231F20"/>
                <w:sz w:val="24"/>
              </w:rPr>
              <w:t>impact on pupils:</w:t>
            </w:r>
          </w:p>
        </w:tc>
        <w:tc>
          <w:tcPr>
            <w:tcW w:w="3119" w:type="dxa"/>
          </w:tcPr>
          <w:p w14:paraId="3876A077" w14:textId="77777777" w:rsidR="00792321" w:rsidRDefault="00792321" w:rsidP="002B2A43">
            <w:pPr>
              <w:pStyle w:val="TableParagraph"/>
              <w:spacing w:line="257" w:lineRule="exact"/>
              <w:ind w:left="18"/>
              <w:rPr>
                <w:sz w:val="24"/>
              </w:rPr>
            </w:pPr>
            <w:r>
              <w:rPr>
                <w:color w:val="231F20"/>
                <w:sz w:val="24"/>
              </w:rPr>
              <w:t>Actions to achieve:</w:t>
            </w:r>
          </w:p>
        </w:tc>
        <w:tc>
          <w:tcPr>
            <w:tcW w:w="1134" w:type="dxa"/>
          </w:tcPr>
          <w:p w14:paraId="3876A078" w14:textId="77777777" w:rsidR="00792321" w:rsidRDefault="00792321" w:rsidP="002B2A43">
            <w:pPr>
              <w:pStyle w:val="TableParagraph"/>
              <w:spacing w:line="255" w:lineRule="exact"/>
              <w:ind w:left="18"/>
              <w:rPr>
                <w:sz w:val="24"/>
              </w:rPr>
            </w:pPr>
            <w:r>
              <w:rPr>
                <w:color w:val="231F20"/>
                <w:sz w:val="24"/>
              </w:rPr>
              <w:t>Funding</w:t>
            </w:r>
          </w:p>
          <w:p w14:paraId="3876A079" w14:textId="77777777" w:rsidR="00792321" w:rsidRDefault="00792321" w:rsidP="002B2A43">
            <w:pPr>
              <w:pStyle w:val="TableParagraph"/>
              <w:spacing w:line="290" w:lineRule="exact"/>
              <w:ind w:left="18"/>
              <w:rPr>
                <w:sz w:val="24"/>
              </w:rPr>
            </w:pPr>
            <w:r>
              <w:rPr>
                <w:color w:val="231F20"/>
                <w:sz w:val="24"/>
              </w:rPr>
              <w:t>allocated:</w:t>
            </w:r>
          </w:p>
        </w:tc>
        <w:tc>
          <w:tcPr>
            <w:tcW w:w="5812" w:type="dxa"/>
          </w:tcPr>
          <w:p w14:paraId="3876A07A" w14:textId="77777777" w:rsidR="00792321" w:rsidRDefault="00792321" w:rsidP="002B2A43">
            <w:pPr>
              <w:pStyle w:val="TableParagraph"/>
              <w:spacing w:line="257" w:lineRule="exact"/>
              <w:ind w:left="18"/>
              <w:rPr>
                <w:sz w:val="24"/>
              </w:rPr>
            </w:pPr>
            <w:r>
              <w:rPr>
                <w:color w:val="231F20"/>
                <w:sz w:val="24"/>
              </w:rPr>
              <w:t>Evidence and impact:</w:t>
            </w:r>
          </w:p>
        </w:tc>
        <w:tc>
          <w:tcPr>
            <w:tcW w:w="2480" w:type="dxa"/>
            <w:gridSpan w:val="2"/>
          </w:tcPr>
          <w:p w14:paraId="3876A07B" w14:textId="77777777" w:rsidR="00792321" w:rsidRDefault="00792321" w:rsidP="002B2A43">
            <w:pPr>
              <w:pStyle w:val="TableParagraph"/>
              <w:spacing w:line="255" w:lineRule="exact"/>
              <w:ind w:left="18"/>
              <w:rPr>
                <w:sz w:val="24"/>
              </w:rPr>
            </w:pPr>
            <w:r>
              <w:rPr>
                <w:color w:val="231F20"/>
                <w:sz w:val="24"/>
              </w:rPr>
              <w:t>Sustainability and suggested</w:t>
            </w:r>
          </w:p>
          <w:p w14:paraId="3876A07C" w14:textId="77777777" w:rsidR="00792321" w:rsidRDefault="00792321" w:rsidP="002B2A43">
            <w:pPr>
              <w:pStyle w:val="TableParagraph"/>
              <w:spacing w:line="290" w:lineRule="exact"/>
              <w:ind w:left="18"/>
              <w:rPr>
                <w:sz w:val="24"/>
              </w:rPr>
            </w:pPr>
            <w:r>
              <w:rPr>
                <w:color w:val="231F20"/>
                <w:sz w:val="24"/>
              </w:rPr>
              <w:t>next steps:</w:t>
            </w:r>
          </w:p>
        </w:tc>
      </w:tr>
      <w:tr w:rsidR="00792321" w14:paraId="3876A083" w14:textId="77777777" w:rsidTr="00CB56D5">
        <w:trPr>
          <w:trHeight w:val="2160"/>
        </w:trPr>
        <w:tc>
          <w:tcPr>
            <w:tcW w:w="2833" w:type="dxa"/>
          </w:tcPr>
          <w:p w14:paraId="3876A07E" w14:textId="6008AE3F" w:rsidR="001812FE" w:rsidRDefault="00E4199B" w:rsidP="002A18F1">
            <w:pPr>
              <w:pStyle w:val="TableParagraph"/>
              <w:spacing w:line="257" w:lineRule="exact"/>
              <w:rPr>
                <w:sz w:val="24"/>
              </w:rPr>
            </w:pPr>
            <w:r>
              <w:rPr>
                <w:sz w:val="24"/>
              </w:rPr>
              <w:t>Introduce alternative trips offering a wider range of activities across the school for different age groups.</w:t>
            </w:r>
          </w:p>
        </w:tc>
        <w:tc>
          <w:tcPr>
            <w:tcW w:w="3119" w:type="dxa"/>
          </w:tcPr>
          <w:p w14:paraId="15BA0D0F" w14:textId="6AF67F51" w:rsidR="004E7053" w:rsidRDefault="00D80F5D" w:rsidP="002B2A43">
            <w:pPr>
              <w:pStyle w:val="TableParagraph"/>
              <w:rPr>
                <w:sz w:val="24"/>
              </w:rPr>
            </w:pPr>
            <w:r>
              <w:rPr>
                <w:sz w:val="24"/>
              </w:rPr>
              <w:t>- West Leeds</w:t>
            </w:r>
            <w:r w:rsidR="009E6FF5">
              <w:rPr>
                <w:sz w:val="24"/>
              </w:rPr>
              <w:t xml:space="preserve"> School Sports Partnership</w:t>
            </w:r>
            <w:r w:rsidR="00E4199B">
              <w:rPr>
                <w:sz w:val="24"/>
              </w:rPr>
              <w:t xml:space="preserve"> e.g. </w:t>
            </w:r>
            <w:r w:rsidR="00AE7B24">
              <w:rPr>
                <w:sz w:val="24"/>
              </w:rPr>
              <w:t>orienteering offered.</w:t>
            </w:r>
          </w:p>
          <w:p w14:paraId="4409A259" w14:textId="77777777" w:rsidR="004E7053" w:rsidRDefault="004E7053" w:rsidP="002B2A43">
            <w:pPr>
              <w:pStyle w:val="TableParagraph"/>
              <w:rPr>
                <w:sz w:val="24"/>
              </w:rPr>
            </w:pPr>
          </w:p>
          <w:p w14:paraId="40A61470" w14:textId="77777777" w:rsidR="004E7053" w:rsidRDefault="004E7053" w:rsidP="002B2A43">
            <w:pPr>
              <w:pStyle w:val="TableParagraph"/>
              <w:rPr>
                <w:sz w:val="24"/>
              </w:rPr>
            </w:pPr>
            <w:r>
              <w:rPr>
                <w:sz w:val="24"/>
              </w:rPr>
              <w:t>- Skipping Schools for Y2</w:t>
            </w:r>
          </w:p>
          <w:p w14:paraId="2437B072" w14:textId="77777777" w:rsidR="004E7053" w:rsidRDefault="004E7053" w:rsidP="002B2A43">
            <w:pPr>
              <w:pStyle w:val="TableParagraph"/>
              <w:rPr>
                <w:sz w:val="24"/>
              </w:rPr>
            </w:pPr>
          </w:p>
          <w:p w14:paraId="3876A07F" w14:textId="321621A2" w:rsidR="00792321" w:rsidRPr="006018C9" w:rsidRDefault="004E7053" w:rsidP="002B2A43">
            <w:pPr>
              <w:pStyle w:val="TableParagraph"/>
              <w:rPr>
                <w:rFonts w:asciiTheme="minorHAnsi" w:hAnsiTheme="minorHAnsi"/>
                <w:sz w:val="24"/>
              </w:rPr>
            </w:pPr>
            <w:r>
              <w:rPr>
                <w:sz w:val="24"/>
              </w:rPr>
              <w:t>- Yeadon Tarn watersports trip for Y4</w:t>
            </w:r>
          </w:p>
        </w:tc>
        <w:tc>
          <w:tcPr>
            <w:tcW w:w="1134" w:type="dxa"/>
          </w:tcPr>
          <w:p w14:paraId="16150425" w14:textId="77777777" w:rsidR="004E7053" w:rsidRDefault="00BF3D43" w:rsidP="002B2A43">
            <w:pPr>
              <w:pStyle w:val="TableParagraph"/>
              <w:rPr>
                <w:rFonts w:asciiTheme="minorHAnsi" w:hAnsiTheme="minorHAnsi"/>
                <w:sz w:val="24"/>
              </w:rPr>
            </w:pPr>
            <w:r>
              <w:rPr>
                <w:rFonts w:asciiTheme="minorHAnsi" w:hAnsiTheme="minorHAnsi"/>
                <w:sz w:val="24"/>
              </w:rPr>
              <w:t>£1,300</w:t>
            </w:r>
          </w:p>
          <w:p w14:paraId="7B987D21" w14:textId="77777777" w:rsidR="004E7053" w:rsidRDefault="004E7053" w:rsidP="002B2A43">
            <w:pPr>
              <w:pStyle w:val="TableParagraph"/>
              <w:rPr>
                <w:rFonts w:asciiTheme="minorHAnsi" w:hAnsiTheme="minorHAnsi"/>
                <w:sz w:val="24"/>
              </w:rPr>
            </w:pPr>
          </w:p>
          <w:p w14:paraId="240542EA" w14:textId="77777777" w:rsidR="004E7053" w:rsidRDefault="004E7053" w:rsidP="002B2A43">
            <w:pPr>
              <w:pStyle w:val="TableParagraph"/>
              <w:rPr>
                <w:rFonts w:asciiTheme="minorHAnsi" w:hAnsiTheme="minorHAnsi"/>
                <w:sz w:val="24"/>
              </w:rPr>
            </w:pPr>
          </w:p>
          <w:p w14:paraId="00320D89" w14:textId="77777777" w:rsidR="00AE7B24" w:rsidRDefault="00AE7B24" w:rsidP="002B2A43">
            <w:pPr>
              <w:pStyle w:val="TableParagraph"/>
              <w:rPr>
                <w:rFonts w:asciiTheme="minorHAnsi" w:hAnsiTheme="minorHAnsi"/>
                <w:sz w:val="24"/>
              </w:rPr>
            </w:pPr>
          </w:p>
          <w:p w14:paraId="78E4E272" w14:textId="77777777" w:rsidR="004E7053" w:rsidRDefault="004E7053" w:rsidP="002B2A43">
            <w:pPr>
              <w:pStyle w:val="TableParagraph"/>
              <w:rPr>
                <w:rFonts w:asciiTheme="minorHAnsi" w:hAnsiTheme="minorHAnsi"/>
                <w:sz w:val="24"/>
              </w:rPr>
            </w:pPr>
            <w:r>
              <w:rPr>
                <w:rFonts w:asciiTheme="minorHAnsi" w:hAnsiTheme="minorHAnsi"/>
                <w:sz w:val="24"/>
              </w:rPr>
              <w:t>£300</w:t>
            </w:r>
          </w:p>
          <w:p w14:paraId="709A33E6" w14:textId="77777777" w:rsidR="004E7053" w:rsidRDefault="004E7053" w:rsidP="002B2A43">
            <w:pPr>
              <w:pStyle w:val="TableParagraph"/>
              <w:rPr>
                <w:rFonts w:asciiTheme="minorHAnsi" w:hAnsiTheme="minorHAnsi"/>
                <w:sz w:val="24"/>
              </w:rPr>
            </w:pPr>
          </w:p>
          <w:p w14:paraId="3876A080" w14:textId="78B9C325" w:rsidR="00792321" w:rsidRPr="006018C9" w:rsidRDefault="00D80F5D" w:rsidP="002B2A43">
            <w:pPr>
              <w:pStyle w:val="TableParagraph"/>
              <w:rPr>
                <w:rFonts w:asciiTheme="minorHAnsi" w:hAnsiTheme="minorHAnsi"/>
                <w:sz w:val="24"/>
              </w:rPr>
            </w:pPr>
            <w:r>
              <w:rPr>
                <w:rFonts w:asciiTheme="minorHAnsi" w:hAnsiTheme="minorHAnsi"/>
                <w:sz w:val="24"/>
              </w:rPr>
              <w:t>£1,000 including transport.</w:t>
            </w:r>
          </w:p>
        </w:tc>
        <w:tc>
          <w:tcPr>
            <w:tcW w:w="5812" w:type="dxa"/>
          </w:tcPr>
          <w:p w14:paraId="7647C604" w14:textId="77777777" w:rsidR="00EF28B5" w:rsidRDefault="00EF28B5" w:rsidP="002B2A43">
            <w:pPr>
              <w:pStyle w:val="TableParagraph"/>
              <w:rPr>
                <w:rFonts w:asciiTheme="minorHAnsi" w:hAnsiTheme="minorHAnsi"/>
                <w:color w:val="FF0000"/>
                <w:sz w:val="24"/>
              </w:rPr>
            </w:pPr>
            <w:r>
              <w:rPr>
                <w:rFonts w:asciiTheme="minorHAnsi" w:hAnsiTheme="minorHAnsi"/>
                <w:color w:val="FF0000"/>
                <w:sz w:val="24"/>
              </w:rPr>
              <w:t>Sporting events were attended on a weekly basis including;</w:t>
            </w:r>
          </w:p>
          <w:p w14:paraId="079C3A9C" w14:textId="77777777"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 xml:space="preserve">Cross Country </w:t>
            </w:r>
          </w:p>
          <w:p w14:paraId="123BC5CA" w14:textId="77777777"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Girls Football</w:t>
            </w:r>
          </w:p>
          <w:p w14:paraId="339574F1" w14:textId="1A1F8EF5"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Girls Netball</w:t>
            </w:r>
          </w:p>
          <w:p w14:paraId="47BC05CD" w14:textId="77777777"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Football</w:t>
            </w:r>
          </w:p>
          <w:p w14:paraId="025B2D94" w14:textId="77777777"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Sports Hall Athletics</w:t>
            </w:r>
          </w:p>
          <w:p w14:paraId="03EEF095" w14:textId="335CA5D4"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Mixed Tag Rugby</w:t>
            </w:r>
          </w:p>
          <w:p w14:paraId="5A5CC0C8" w14:textId="77777777" w:rsidR="00EF28B5" w:rsidRDefault="00EF28B5" w:rsidP="00EF28B5">
            <w:pPr>
              <w:pStyle w:val="TableParagraph"/>
              <w:numPr>
                <w:ilvl w:val="0"/>
                <w:numId w:val="6"/>
              </w:numPr>
              <w:rPr>
                <w:rFonts w:asciiTheme="minorHAnsi" w:hAnsiTheme="minorHAnsi"/>
                <w:color w:val="FF0000"/>
                <w:sz w:val="24"/>
              </w:rPr>
            </w:pPr>
            <w:r>
              <w:rPr>
                <w:rFonts w:asciiTheme="minorHAnsi" w:hAnsiTheme="minorHAnsi"/>
                <w:color w:val="FF0000"/>
                <w:sz w:val="24"/>
              </w:rPr>
              <w:t>Dodgeball</w:t>
            </w:r>
          </w:p>
          <w:p w14:paraId="786F6B5E" w14:textId="20F140F6" w:rsidR="00EF28B5" w:rsidRDefault="00EF28B5" w:rsidP="00EF28B5">
            <w:pPr>
              <w:pStyle w:val="TableParagraph"/>
              <w:numPr>
                <w:ilvl w:val="0"/>
                <w:numId w:val="6"/>
              </w:numPr>
              <w:rPr>
                <w:rFonts w:asciiTheme="minorHAnsi" w:hAnsiTheme="minorHAnsi"/>
                <w:sz w:val="24"/>
                <w:szCs w:val="24"/>
              </w:rPr>
            </w:pPr>
            <w:r>
              <w:rPr>
                <w:rFonts w:asciiTheme="minorHAnsi" w:hAnsiTheme="minorHAnsi"/>
                <w:color w:val="FF0000"/>
                <w:sz w:val="24"/>
              </w:rPr>
              <w:t>Indoor Hockey (</w:t>
            </w:r>
            <w:r w:rsidRPr="1F5054C4">
              <w:rPr>
                <w:rFonts w:asciiTheme="minorHAnsi" w:hAnsiTheme="minorHAnsi"/>
                <w:color w:val="FF0000"/>
                <w:sz w:val="24"/>
                <w:szCs w:val="24"/>
              </w:rPr>
              <w:t xml:space="preserve">£22 spent on </w:t>
            </w:r>
            <w:proofErr w:type="spellStart"/>
            <w:r w:rsidRPr="1F5054C4">
              <w:rPr>
                <w:rFonts w:asciiTheme="minorHAnsi" w:hAnsiTheme="minorHAnsi"/>
                <w:color w:val="FF0000"/>
                <w:sz w:val="24"/>
                <w:szCs w:val="24"/>
              </w:rPr>
              <w:t>mouthguards</w:t>
            </w:r>
            <w:proofErr w:type="spellEnd"/>
            <w:r w:rsidRPr="1F5054C4">
              <w:rPr>
                <w:rFonts w:asciiTheme="minorHAnsi" w:hAnsiTheme="minorHAnsi"/>
                <w:color w:val="FF0000"/>
                <w:sz w:val="24"/>
                <w:szCs w:val="24"/>
              </w:rPr>
              <w:t xml:space="preserve"> for Hockey and Rugby tournaments</w:t>
            </w:r>
            <w:r>
              <w:rPr>
                <w:rFonts w:asciiTheme="minorHAnsi" w:hAnsiTheme="minorHAnsi"/>
                <w:color w:val="FF0000"/>
                <w:sz w:val="24"/>
                <w:szCs w:val="24"/>
              </w:rPr>
              <w:t>)</w:t>
            </w:r>
            <w:r w:rsidRPr="1F5054C4">
              <w:rPr>
                <w:rFonts w:asciiTheme="minorHAnsi" w:hAnsiTheme="minorHAnsi"/>
                <w:color w:val="FF0000"/>
                <w:sz w:val="24"/>
                <w:szCs w:val="24"/>
              </w:rPr>
              <w:t>.</w:t>
            </w:r>
          </w:p>
          <w:p w14:paraId="1E56026E" w14:textId="1755DF1F" w:rsidR="00EF28B5" w:rsidRDefault="00CA1BF8" w:rsidP="00EF28B5">
            <w:pPr>
              <w:pStyle w:val="TableParagraph"/>
              <w:numPr>
                <w:ilvl w:val="0"/>
                <w:numId w:val="6"/>
              </w:numPr>
              <w:rPr>
                <w:rFonts w:asciiTheme="minorHAnsi" w:hAnsiTheme="minorHAnsi"/>
                <w:color w:val="FF0000"/>
                <w:sz w:val="24"/>
              </w:rPr>
            </w:pPr>
            <w:r>
              <w:rPr>
                <w:rFonts w:asciiTheme="minorHAnsi" w:hAnsiTheme="minorHAnsi"/>
                <w:color w:val="FF0000"/>
                <w:sz w:val="24"/>
              </w:rPr>
              <w:t>Mini Tennis</w:t>
            </w:r>
          </w:p>
          <w:p w14:paraId="2A684B8E" w14:textId="77777777" w:rsidR="00CA1BF8" w:rsidRDefault="00CA1BF8" w:rsidP="00EF28B5">
            <w:pPr>
              <w:pStyle w:val="TableParagraph"/>
              <w:numPr>
                <w:ilvl w:val="0"/>
                <w:numId w:val="6"/>
              </w:numPr>
              <w:rPr>
                <w:rFonts w:asciiTheme="minorHAnsi" w:hAnsiTheme="minorHAnsi"/>
                <w:color w:val="FF0000"/>
                <w:sz w:val="24"/>
              </w:rPr>
            </w:pPr>
            <w:r>
              <w:rPr>
                <w:rFonts w:asciiTheme="minorHAnsi" w:hAnsiTheme="minorHAnsi"/>
                <w:color w:val="FF0000"/>
                <w:sz w:val="24"/>
              </w:rPr>
              <w:t>Hi-5 Netball</w:t>
            </w:r>
          </w:p>
          <w:p w14:paraId="55B40E86" w14:textId="77777777" w:rsidR="00CA1BF8" w:rsidRDefault="00CA1BF8" w:rsidP="00EF28B5">
            <w:pPr>
              <w:pStyle w:val="TableParagraph"/>
              <w:numPr>
                <w:ilvl w:val="0"/>
                <w:numId w:val="6"/>
              </w:numPr>
              <w:rPr>
                <w:rFonts w:asciiTheme="minorHAnsi" w:hAnsiTheme="minorHAnsi"/>
                <w:color w:val="FF0000"/>
                <w:sz w:val="24"/>
              </w:rPr>
            </w:pPr>
            <w:r>
              <w:rPr>
                <w:rFonts w:asciiTheme="minorHAnsi" w:hAnsiTheme="minorHAnsi"/>
                <w:color w:val="FF0000"/>
                <w:sz w:val="24"/>
              </w:rPr>
              <w:t>Tri-Golf</w:t>
            </w:r>
          </w:p>
          <w:p w14:paraId="3C5801E9" w14:textId="779E01E5" w:rsidR="00CA1BF8" w:rsidRDefault="00CA1BF8" w:rsidP="00EF28B5">
            <w:pPr>
              <w:pStyle w:val="TableParagraph"/>
              <w:numPr>
                <w:ilvl w:val="0"/>
                <w:numId w:val="6"/>
              </w:numPr>
              <w:rPr>
                <w:rFonts w:asciiTheme="minorHAnsi" w:hAnsiTheme="minorHAnsi"/>
                <w:color w:val="FF0000"/>
                <w:sz w:val="24"/>
              </w:rPr>
            </w:pPr>
            <w:r>
              <w:rPr>
                <w:rFonts w:asciiTheme="minorHAnsi" w:hAnsiTheme="minorHAnsi"/>
                <w:color w:val="FF0000"/>
                <w:sz w:val="24"/>
              </w:rPr>
              <w:t>Basketball</w:t>
            </w:r>
          </w:p>
          <w:p w14:paraId="707EDAB1" w14:textId="77777777" w:rsidR="00CA1BF8" w:rsidRDefault="00CA1BF8" w:rsidP="00EF28B5">
            <w:pPr>
              <w:pStyle w:val="TableParagraph"/>
              <w:numPr>
                <w:ilvl w:val="0"/>
                <w:numId w:val="6"/>
              </w:numPr>
              <w:rPr>
                <w:rFonts w:asciiTheme="minorHAnsi" w:hAnsiTheme="minorHAnsi"/>
                <w:color w:val="FF0000"/>
                <w:sz w:val="24"/>
              </w:rPr>
            </w:pPr>
            <w:r>
              <w:rPr>
                <w:rFonts w:asciiTheme="minorHAnsi" w:hAnsiTheme="minorHAnsi"/>
                <w:color w:val="FF0000"/>
                <w:sz w:val="24"/>
              </w:rPr>
              <w:t>Mini Olympics</w:t>
            </w:r>
          </w:p>
          <w:p w14:paraId="1FC0BC37" w14:textId="77777777" w:rsidR="00CA1BF8" w:rsidRDefault="00CA1BF8" w:rsidP="00EF28B5">
            <w:pPr>
              <w:pStyle w:val="TableParagraph"/>
              <w:numPr>
                <w:ilvl w:val="0"/>
                <w:numId w:val="6"/>
              </w:numPr>
              <w:rPr>
                <w:rFonts w:asciiTheme="minorHAnsi" w:hAnsiTheme="minorHAnsi"/>
                <w:color w:val="FF0000"/>
                <w:sz w:val="24"/>
              </w:rPr>
            </w:pPr>
            <w:proofErr w:type="spellStart"/>
            <w:r>
              <w:rPr>
                <w:rFonts w:asciiTheme="minorHAnsi" w:hAnsiTheme="minorHAnsi"/>
                <w:color w:val="FF0000"/>
                <w:sz w:val="24"/>
              </w:rPr>
              <w:t>Rounders</w:t>
            </w:r>
            <w:proofErr w:type="spellEnd"/>
          </w:p>
          <w:p w14:paraId="5B3987C2" w14:textId="77777777" w:rsidR="00CA1BF8" w:rsidRDefault="00CA1BF8" w:rsidP="00CA1BF8">
            <w:pPr>
              <w:pStyle w:val="TableParagraph"/>
              <w:rPr>
                <w:rFonts w:asciiTheme="minorHAnsi" w:hAnsiTheme="minorHAnsi"/>
                <w:color w:val="FF0000"/>
                <w:sz w:val="24"/>
              </w:rPr>
            </w:pPr>
            <w:r>
              <w:rPr>
                <w:rFonts w:asciiTheme="minorHAnsi" w:hAnsiTheme="minorHAnsi"/>
                <w:color w:val="FF0000"/>
                <w:sz w:val="24"/>
              </w:rPr>
              <w:t xml:space="preserve"> </w:t>
            </w:r>
          </w:p>
          <w:p w14:paraId="7260E56A" w14:textId="4C2110F5" w:rsidR="00CA1BF8" w:rsidRDefault="00CA1BF8" w:rsidP="00CA1BF8">
            <w:pPr>
              <w:pStyle w:val="TableParagraph"/>
              <w:rPr>
                <w:rFonts w:asciiTheme="minorHAnsi" w:hAnsiTheme="minorHAnsi"/>
                <w:color w:val="FF0000"/>
                <w:sz w:val="24"/>
              </w:rPr>
            </w:pPr>
            <w:r>
              <w:rPr>
                <w:rFonts w:asciiTheme="minorHAnsi" w:hAnsiTheme="minorHAnsi"/>
                <w:color w:val="FF0000"/>
                <w:sz w:val="24"/>
              </w:rPr>
              <w:t xml:space="preserve">The school qualified for the West Yorkshire School Games Final in Tri-Golf.  </w:t>
            </w:r>
          </w:p>
          <w:p w14:paraId="79354E36" w14:textId="1852C073" w:rsidR="00EF28B5" w:rsidRDefault="00EF28B5" w:rsidP="002B2A43">
            <w:pPr>
              <w:pStyle w:val="TableParagraph"/>
              <w:rPr>
                <w:rFonts w:asciiTheme="minorHAnsi" w:hAnsiTheme="minorHAnsi"/>
                <w:color w:val="FF0000"/>
                <w:sz w:val="24"/>
              </w:rPr>
            </w:pPr>
            <w:r>
              <w:rPr>
                <w:rFonts w:asciiTheme="minorHAnsi" w:hAnsiTheme="minorHAnsi"/>
                <w:color w:val="FF0000"/>
                <w:sz w:val="24"/>
              </w:rPr>
              <w:t xml:space="preserve">A whole school (intra-school) </w:t>
            </w:r>
            <w:proofErr w:type="spellStart"/>
            <w:r>
              <w:rPr>
                <w:rFonts w:asciiTheme="minorHAnsi" w:hAnsiTheme="minorHAnsi"/>
                <w:color w:val="FF0000"/>
                <w:sz w:val="24"/>
              </w:rPr>
              <w:t>benchball</w:t>
            </w:r>
            <w:proofErr w:type="spellEnd"/>
            <w:r>
              <w:rPr>
                <w:rFonts w:asciiTheme="minorHAnsi" w:hAnsiTheme="minorHAnsi"/>
                <w:color w:val="FF0000"/>
                <w:sz w:val="24"/>
              </w:rPr>
              <w:t xml:space="preserve"> tournament was a great success in the Autumn term. </w:t>
            </w:r>
          </w:p>
          <w:p w14:paraId="4ED6D033" w14:textId="15E3BCBC" w:rsidR="00CA1BF8" w:rsidRDefault="00CA1BF8" w:rsidP="002B2A43">
            <w:pPr>
              <w:pStyle w:val="TableParagraph"/>
              <w:rPr>
                <w:rFonts w:asciiTheme="minorHAnsi" w:hAnsiTheme="minorHAnsi"/>
                <w:color w:val="FF0000"/>
                <w:sz w:val="24"/>
              </w:rPr>
            </w:pPr>
            <w:r>
              <w:rPr>
                <w:rFonts w:asciiTheme="minorHAnsi" w:hAnsiTheme="minorHAnsi"/>
                <w:color w:val="FF0000"/>
                <w:sz w:val="24"/>
              </w:rPr>
              <w:t xml:space="preserve">Children were chosen to represent the school at both an SEND Dance Festival and an Inclusive OAA Event. </w:t>
            </w:r>
          </w:p>
          <w:p w14:paraId="6D6B9EE5" w14:textId="5CCC2BFF" w:rsidR="00CA1BF8" w:rsidRDefault="00CA1BF8" w:rsidP="002B2A43">
            <w:pPr>
              <w:pStyle w:val="TableParagraph"/>
              <w:rPr>
                <w:rFonts w:asciiTheme="minorHAnsi" w:hAnsiTheme="minorHAnsi"/>
                <w:color w:val="FF0000"/>
                <w:sz w:val="24"/>
              </w:rPr>
            </w:pPr>
            <w:r>
              <w:rPr>
                <w:rFonts w:asciiTheme="minorHAnsi" w:hAnsiTheme="minorHAnsi"/>
                <w:color w:val="FF0000"/>
                <w:sz w:val="24"/>
              </w:rPr>
              <w:t>The Great British Dance Off was attended by 18 dancers in Halifax thanks to the expertise of the PE TA.</w:t>
            </w:r>
          </w:p>
          <w:p w14:paraId="59E2E96D" w14:textId="77777777" w:rsidR="00CA1BF8" w:rsidRDefault="00CA1BF8" w:rsidP="002B2A43">
            <w:pPr>
              <w:pStyle w:val="TableParagraph"/>
              <w:rPr>
                <w:rFonts w:asciiTheme="minorHAnsi" w:hAnsiTheme="minorHAnsi"/>
                <w:color w:val="FF0000"/>
                <w:sz w:val="24"/>
              </w:rPr>
            </w:pPr>
          </w:p>
          <w:p w14:paraId="336B4D43" w14:textId="77777777" w:rsidR="00CA1BF8" w:rsidRDefault="00E4199B" w:rsidP="002B2A43">
            <w:pPr>
              <w:pStyle w:val="TableParagraph"/>
              <w:rPr>
                <w:rFonts w:asciiTheme="minorHAnsi" w:hAnsiTheme="minorHAnsi"/>
                <w:color w:val="FF0000"/>
                <w:sz w:val="24"/>
              </w:rPr>
            </w:pPr>
            <w:r w:rsidRPr="009C48CB">
              <w:rPr>
                <w:rFonts w:asciiTheme="minorHAnsi" w:hAnsiTheme="minorHAnsi"/>
                <w:color w:val="FF0000"/>
                <w:sz w:val="24"/>
              </w:rPr>
              <w:t>Ch</w:t>
            </w:r>
            <w:r w:rsidR="00CA1BF8">
              <w:rPr>
                <w:rFonts w:asciiTheme="minorHAnsi" w:hAnsiTheme="minorHAnsi"/>
                <w:color w:val="FF0000"/>
                <w:sz w:val="24"/>
              </w:rPr>
              <w:t>ildren across all year groups</w:t>
            </w:r>
            <w:r w:rsidRPr="009C48CB">
              <w:rPr>
                <w:rFonts w:asciiTheme="minorHAnsi" w:hAnsiTheme="minorHAnsi"/>
                <w:color w:val="FF0000"/>
                <w:sz w:val="24"/>
              </w:rPr>
              <w:t xml:space="preserve"> participate</w:t>
            </w:r>
            <w:r w:rsidR="00CA1BF8">
              <w:rPr>
                <w:rFonts w:asciiTheme="minorHAnsi" w:hAnsiTheme="minorHAnsi"/>
                <w:color w:val="FF0000"/>
                <w:sz w:val="24"/>
              </w:rPr>
              <w:t>d</w:t>
            </w:r>
            <w:r w:rsidRPr="009C48CB">
              <w:rPr>
                <w:rFonts w:asciiTheme="minorHAnsi" w:hAnsiTheme="minorHAnsi"/>
                <w:color w:val="FF0000"/>
                <w:sz w:val="24"/>
              </w:rPr>
              <w:t xml:space="preserve"> in ‘alternative’ sporting activities</w:t>
            </w:r>
            <w:r w:rsidR="00CA1BF8">
              <w:rPr>
                <w:rFonts w:asciiTheme="minorHAnsi" w:hAnsiTheme="minorHAnsi"/>
                <w:color w:val="FF0000"/>
                <w:sz w:val="24"/>
              </w:rPr>
              <w:t>;</w:t>
            </w:r>
          </w:p>
          <w:p w14:paraId="7873D0F1" w14:textId="1939ECA2" w:rsidR="00CA1BF8" w:rsidRDefault="00CA1BF8" w:rsidP="002B2A43">
            <w:pPr>
              <w:pStyle w:val="TableParagraph"/>
              <w:rPr>
                <w:rFonts w:asciiTheme="minorHAnsi" w:hAnsiTheme="minorHAnsi"/>
                <w:color w:val="FF0000"/>
                <w:sz w:val="24"/>
              </w:rPr>
            </w:pPr>
            <w:r>
              <w:rPr>
                <w:rFonts w:asciiTheme="minorHAnsi" w:hAnsiTheme="minorHAnsi"/>
                <w:color w:val="FF0000"/>
                <w:sz w:val="24"/>
              </w:rPr>
              <w:t>Year 2 – Skipping Schools</w:t>
            </w:r>
          </w:p>
          <w:p w14:paraId="5E37C3F6" w14:textId="01051270" w:rsidR="00CA1BF8" w:rsidRDefault="00CA1BF8" w:rsidP="002B2A43">
            <w:pPr>
              <w:pStyle w:val="TableParagraph"/>
              <w:rPr>
                <w:rFonts w:asciiTheme="minorHAnsi" w:hAnsiTheme="minorHAnsi"/>
                <w:color w:val="FF0000"/>
                <w:sz w:val="24"/>
              </w:rPr>
            </w:pPr>
            <w:r>
              <w:rPr>
                <w:rFonts w:asciiTheme="minorHAnsi" w:hAnsiTheme="minorHAnsi"/>
                <w:color w:val="FF0000"/>
                <w:sz w:val="24"/>
              </w:rPr>
              <w:t>Year 3 – OAA on Sleepover</w:t>
            </w:r>
          </w:p>
          <w:p w14:paraId="3AA101BE" w14:textId="7EA46D86" w:rsidR="00CA1BF8" w:rsidRDefault="00CA1BF8" w:rsidP="002B2A43">
            <w:pPr>
              <w:pStyle w:val="TableParagraph"/>
              <w:rPr>
                <w:rFonts w:asciiTheme="minorHAnsi" w:hAnsiTheme="minorHAnsi"/>
                <w:color w:val="FF0000"/>
                <w:sz w:val="24"/>
              </w:rPr>
            </w:pPr>
            <w:r>
              <w:rPr>
                <w:rFonts w:asciiTheme="minorHAnsi" w:hAnsiTheme="minorHAnsi"/>
                <w:color w:val="FF0000"/>
                <w:sz w:val="24"/>
              </w:rPr>
              <w:t xml:space="preserve">Year 4 – OAA on </w:t>
            </w:r>
            <w:proofErr w:type="spellStart"/>
            <w:r>
              <w:rPr>
                <w:rFonts w:asciiTheme="minorHAnsi" w:hAnsiTheme="minorHAnsi"/>
                <w:color w:val="FF0000"/>
                <w:sz w:val="24"/>
              </w:rPr>
              <w:t>Campover</w:t>
            </w:r>
            <w:proofErr w:type="spellEnd"/>
            <w:r w:rsidR="00FF6DFC">
              <w:rPr>
                <w:rFonts w:asciiTheme="minorHAnsi" w:hAnsiTheme="minorHAnsi"/>
                <w:color w:val="FF0000"/>
                <w:sz w:val="24"/>
              </w:rPr>
              <w:t>/ Watersports at Yeadon Tarn</w:t>
            </w:r>
          </w:p>
          <w:p w14:paraId="088C056F" w14:textId="4071401C" w:rsidR="00CA1BF8" w:rsidRDefault="00CA1BF8" w:rsidP="002B2A43">
            <w:pPr>
              <w:pStyle w:val="TableParagraph"/>
              <w:rPr>
                <w:rFonts w:asciiTheme="minorHAnsi" w:hAnsiTheme="minorHAnsi"/>
                <w:color w:val="FF0000"/>
                <w:sz w:val="24"/>
              </w:rPr>
            </w:pPr>
            <w:r>
              <w:rPr>
                <w:rFonts w:asciiTheme="minorHAnsi" w:hAnsiTheme="minorHAnsi"/>
                <w:color w:val="FF0000"/>
                <w:sz w:val="24"/>
              </w:rPr>
              <w:t xml:space="preserve">Year 5 – OAA at </w:t>
            </w:r>
            <w:proofErr w:type="spellStart"/>
            <w:r>
              <w:rPr>
                <w:rFonts w:asciiTheme="minorHAnsi" w:hAnsiTheme="minorHAnsi"/>
                <w:color w:val="FF0000"/>
                <w:sz w:val="24"/>
              </w:rPr>
              <w:t>Malham</w:t>
            </w:r>
            <w:proofErr w:type="spellEnd"/>
          </w:p>
          <w:p w14:paraId="53B5578D" w14:textId="218ECEE8" w:rsidR="00CA1BF8" w:rsidRDefault="00CA1BF8" w:rsidP="002B2A43">
            <w:pPr>
              <w:pStyle w:val="TableParagraph"/>
              <w:rPr>
                <w:rFonts w:asciiTheme="minorHAnsi" w:hAnsiTheme="minorHAnsi"/>
                <w:color w:val="FF0000"/>
                <w:sz w:val="24"/>
              </w:rPr>
            </w:pPr>
            <w:r>
              <w:rPr>
                <w:rFonts w:asciiTheme="minorHAnsi" w:hAnsiTheme="minorHAnsi"/>
                <w:color w:val="FF0000"/>
                <w:sz w:val="24"/>
              </w:rPr>
              <w:t xml:space="preserve">Year 6 – OAA at </w:t>
            </w:r>
            <w:proofErr w:type="spellStart"/>
            <w:r w:rsidR="00FF6DFC">
              <w:rPr>
                <w:rFonts w:asciiTheme="minorHAnsi" w:hAnsiTheme="minorHAnsi"/>
                <w:color w:val="FF0000"/>
                <w:sz w:val="24"/>
              </w:rPr>
              <w:t>Dobroyd</w:t>
            </w:r>
            <w:proofErr w:type="spellEnd"/>
          </w:p>
          <w:p w14:paraId="61A5A5D2" w14:textId="77777777" w:rsidR="00CA1BF8" w:rsidRDefault="00CA1BF8" w:rsidP="002B2A43">
            <w:pPr>
              <w:pStyle w:val="TableParagraph"/>
              <w:rPr>
                <w:rFonts w:asciiTheme="minorHAnsi" w:hAnsiTheme="minorHAnsi"/>
                <w:color w:val="FF0000"/>
                <w:sz w:val="24"/>
              </w:rPr>
            </w:pPr>
          </w:p>
          <w:p w14:paraId="493CA7DF" w14:textId="38B8FFDF" w:rsidR="00792321" w:rsidRDefault="00CA1BF8" w:rsidP="002B2A43">
            <w:pPr>
              <w:pStyle w:val="TableParagraph"/>
              <w:rPr>
                <w:rFonts w:asciiTheme="minorHAnsi" w:hAnsiTheme="minorHAnsi"/>
                <w:color w:val="FF0000"/>
                <w:sz w:val="24"/>
              </w:rPr>
            </w:pPr>
            <w:r>
              <w:rPr>
                <w:rFonts w:asciiTheme="minorHAnsi" w:hAnsiTheme="minorHAnsi"/>
                <w:color w:val="FF0000"/>
                <w:sz w:val="24"/>
              </w:rPr>
              <w:t>All p</w:t>
            </w:r>
            <w:r w:rsidR="00A74B95" w:rsidRPr="009C48CB">
              <w:rPr>
                <w:rFonts w:asciiTheme="minorHAnsi" w:hAnsiTheme="minorHAnsi"/>
                <w:color w:val="FF0000"/>
                <w:sz w:val="24"/>
              </w:rPr>
              <w:t>articipation</w:t>
            </w:r>
            <w:r>
              <w:rPr>
                <w:rFonts w:asciiTheme="minorHAnsi" w:hAnsiTheme="minorHAnsi"/>
                <w:color w:val="FF0000"/>
                <w:sz w:val="24"/>
              </w:rPr>
              <w:t xml:space="preserve"> is</w:t>
            </w:r>
            <w:r w:rsidR="00A74B95" w:rsidRPr="009C48CB">
              <w:rPr>
                <w:rFonts w:asciiTheme="minorHAnsi" w:hAnsiTheme="minorHAnsi"/>
                <w:color w:val="FF0000"/>
                <w:sz w:val="24"/>
              </w:rPr>
              <w:t xml:space="preserve"> recorded on</w:t>
            </w:r>
            <w:r>
              <w:rPr>
                <w:rFonts w:asciiTheme="minorHAnsi" w:hAnsiTheme="minorHAnsi"/>
                <w:color w:val="FF0000"/>
                <w:sz w:val="24"/>
              </w:rPr>
              <w:t xml:space="preserve"> a</w:t>
            </w:r>
            <w:r w:rsidR="00A74B95" w:rsidRPr="009C48CB">
              <w:rPr>
                <w:rFonts w:asciiTheme="minorHAnsi" w:hAnsiTheme="minorHAnsi"/>
                <w:color w:val="FF0000"/>
                <w:sz w:val="24"/>
              </w:rPr>
              <w:t xml:space="preserve"> spreadsheet.</w:t>
            </w:r>
          </w:p>
          <w:p w14:paraId="3700F8EB" w14:textId="77777777" w:rsidR="00BA3E5D" w:rsidRDefault="00BA3E5D" w:rsidP="002B2A43">
            <w:pPr>
              <w:pStyle w:val="TableParagraph"/>
              <w:rPr>
                <w:rFonts w:asciiTheme="minorHAnsi" w:hAnsiTheme="minorHAnsi"/>
                <w:color w:val="FF0000"/>
                <w:sz w:val="24"/>
              </w:rPr>
            </w:pPr>
          </w:p>
          <w:p w14:paraId="3876A081" w14:textId="17E433FD" w:rsidR="00BA3E5D" w:rsidRPr="006018C9" w:rsidRDefault="00BA3E5D" w:rsidP="002B2A43">
            <w:pPr>
              <w:pStyle w:val="TableParagraph"/>
              <w:rPr>
                <w:rFonts w:asciiTheme="minorHAnsi" w:hAnsiTheme="minorHAnsi"/>
                <w:sz w:val="24"/>
              </w:rPr>
            </w:pPr>
          </w:p>
        </w:tc>
        <w:tc>
          <w:tcPr>
            <w:tcW w:w="2480" w:type="dxa"/>
            <w:gridSpan w:val="2"/>
          </w:tcPr>
          <w:p w14:paraId="007BE09E" w14:textId="77777777" w:rsidR="00AE7B24" w:rsidRDefault="00AE7B24" w:rsidP="002B2A43">
            <w:pPr>
              <w:pStyle w:val="TableParagraph"/>
              <w:rPr>
                <w:rFonts w:asciiTheme="minorHAnsi" w:hAnsiTheme="minorHAnsi"/>
                <w:sz w:val="24"/>
              </w:rPr>
            </w:pPr>
            <w:r>
              <w:rPr>
                <w:rFonts w:asciiTheme="minorHAnsi" w:hAnsiTheme="minorHAnsi"/>
                <w:sz w:val="24"/>
              </w:rPr>
              <w:t>PE TA and other staff to be trained in different activities looking to deliver them in future.</w:t>
            </w:r>
          </w:p>
          <w:p w14:paraId="55A6A7C2" w14:textId="77777777" w:rsidR="00AE7B24" w:rsidRDefault="00AE7B24" w:rsidP="002B2A43">
            <w:pPr>
              <w:pStyle w:val="TableParagraph"/>
              <w:rPr>
                <w:rFonts w:asciiTheme="minorHAnsi" w:hAnsiTheme="minorHAnsi"/>
                <w:sz w:val="24"/>
              </w:rPr>
            </w:pPr>
          </w:p>
          <w:p w14:paraId="4F5096EA" w14:textId="77777777" w:rsidR="00AE7B24" w:rsidRDefault="00AE7B24" w:rsidP="002B2A43">
            <w:pPr>
              <w:pStyle w:val="TableParagraph"/>
              <w:rPr>
                <w:rFonts w:asciiTheme="minorHAnsi" w:hAnsiTheme="minorHAnsi"/>
                <w:sz w:val="24"/>
              </w:rPr>
            </w:pPr>
            <w:r>
              <w:rPr>
                <w:rFonts w:asciiTheme="minorHAnsi" w:hAnsiTheme="minorHAnsi"/>
                <w:sz w:val="24"/>
              </w:rPr>
              <w:t>SSOC to offer ideas of alternative activities that they would like to see offered and fundraise in order to achieve these.</w:t>
            </w:r>
          </w:p>
          <w:p w14:paraId="3876A082" w14:textId="61BA6865" w:rsidR="001812FE" w:rsidRPr="006018C9" w:rsidRDefault="001812FE" w:rsidP="002B2A43">
            <w:pPr>
              <w:pStyle w:val="TableParagraph"/>
              <w:rPr>
                <w:rFonts w:asciiTheme="minorHAnsi" w:hAnsiTheme="minorHAnsi"/>
                <w:sz w:val="24"/>
              </w:rPr>
            </w:pPr>
          </w:p>
        </w:tc>
      </w:tr>
      <w:tr w:rsidR="00792321" w14:paraId="3876A086" w14:textId="77777777" w:rsidTr="00CB56D5">
        <w:trPr>
          <w:trHeight w:val="340"/>
        </w:trPr>
        <w:tc>
          <w:tcPr>
            <w:tcW w:w="12898" w:type="dxa"/>
            <w:gridSpan w:val="4"/>
            <w:vMerge w:val="restart"/>
          </w:tcPr>
          <w:p w14:paraId="3876A084" w14:textId="6EEC8CD8" w:rsidR="00792321" w:rsidRDefault="00792321" w:rsidP="002B2A43">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2480" w:type="dxa"/>
            <w:gridSpan w:val="2"/>
          </w:tcPr>
          <w:p w14:paraId="3876A085" w14:textId="77777777" w:rsidR="00792321" w:rsidRDefault="00792321" w:rsidP="002B2A43">
            <w:pPr>
              <w:pStyle w:val="TableParagraph"/>
              <w:spacing w:line="257" w:lineRule="exact"/>
              <w:ind w:left="18"/>
              <w:rPr>
                <w:sz w:val="24"/>
              </w:rPr>
            </w:pPr>
            <w:r>
              <w:rPr>
                <w:color w:val="231F20"/>
                <w:sz w:val="24"/>
              </w:rPr>
              <w:t>Percentage of total allocation:</w:t>
            </w:r>
          </w:p>
        </w:tc>
      </w:tr>
      <w:tr w:rsidR="00792321" w14:paraId="3876A089" w14:textId="77777777" w:rsidTr="00CB56D5">
        <w:trPr>
          <w:trHeight w:val="280"/>
        </w:trPr>
        <w:tc>
          <w:tcPr>
            <w:tcW w:w="12898" w:type="dxa"/>
            <w:gridSpan w:val="4"/>
            <w:vMerge/>
          </w:tcPr>
          <w:p w14:paraId="3876A087" w14:textId="77777777" w:rsidR="00792321" w:rsidRDefault="00792321" w:rsidP="002B2A43">
            <w:pPr>
              <w:rPr>
                <w:sz w:val="2"/>
                <w:szCs w:val="2"/>
              </w:rPr>
            </w:pPr>
          </w:p>
        </w:tc>
        <w:tc>
          <w:tcPr>
            <w:tcW w:w="2480" w:type="dxa"/>
            <w:gridSpan w:val="2"/>
          </w:tcPr>
          <w:p w14:paraId="64F66784" w14:textId="77777777" w:rsidR="00952118" w:rsidRDefault="00952118" w:rsidP="002B2A43">
            <w:pPr>
              <w:pStyle w:val="TableParagraph"/>
              <w:spacing w:line="257" w:lineRule="exact"/>
              <w:jc w:val="center"/>
              <w:rPr>
                <w:sz w:val="24"/>
              </w:rPr>
            </w:pPr>
            <w:r>
              <w:rPr>
                <w:sz w:val="24"/>
              </w:rPr>
              <w:t>£3000</w:t>
            </w:r>
          </w:p>
          <w:p w14:paraId="3876A088" w14:textId="579E5958" w:rsidR="00792321" w:rsidRDefault="00952118" w:rsidP="002B2A43">
            <w:pPr>
              <w:pStyle w:val="TableParagraph"/>
              <w:spacing w:line="257" w:lineRule="exact"/>
              <w:jc w:val="center"/>
              <w:rPr>
                <w:sz w:val="24"/>
              </w:rPr>
            </w:pPr>
            <w:r>
              <w:rPr>
                <w:b/>
                <w:sz w:val="24"/>
              </w:rPr>
              <w:t>16%</w:t>
            </w:r>
          </w:p>
        </w:tc>
      </w:tr>
      <w:tr w:rsidR="00792321" w14:paraId="3876A092" w14:textId="77777777" w:rsidTr="00CB56D5">
        <w:trPr>
          <w:trHeight w:val="600"/>
        </w:trPr>
        <w:tc>
          <w:tcPr>
            <w:tcW w:w="2833" w:type="dxa"/>
          </w:tcPr>
          <w:p w14:paraId="3876A08A" w14:textId="5BEE14BC" w:rsidR="00792321" w:rsidRDefault="00792321" w:rsidP="002B2A43">
            <w:pPr>
              <w:pStyle w:val="TableParagraph"/>
              <w:spacing w:line="255" w:lineRule="exact"/>
              <w:ind w:left="18"/>
              <w:rPr>
                <w:sz w:val="24"/>
              </w:rPr>
            </w:pPr>
            <w:r>
              <w:rPr>
                <w:color w:val="231F20"/>
                <w:sz w:val="24"/>
              </w:rPr>
              <w:t>School focus with clarity on intended</w:t>
            </w:r>
          </w:p>
          <w:p w14:paraId="3876A08B" w14:textId="77777777" w:rsidR="00792321" w:rsidRDefault="00792321" w:rsidP="002B2A43">
            <w:pPr>
              <w:pStyle w:val="TableParagraph"/>
              <w:spacing w:line="290" w:lineRule="exact"/>
              <w:ind w:left="18"/>
              <w:rPr>
                <w:sz w:val="24"/>
              </w:rPr>
            </w:pPr>
            <w:r>
              <w:rPr>
                <w:b/>
                <w:color w:val="231F20"/>
                <w:sz w:val="24"/>
              </w:rPr>
              <w:t>impact on pupils</w:t>
            </w:r>
            <w:r>
              <w:rPr>
                <w:color w:val="231F20"/>
                <w:sz w:val="24"/>
              </w:rPr>
              <w:t>:</w:t>
            </w:r>
          </w:p>
        </w:tc>
        <w:tc>
          <w:tcPr>
            <w:tcW w:w="3119" w:type="dxa"/>
          </w:tcPr>
          <w:p w14:paraId="3876A08C" w14:textId="77777777" w:rsidR="00792321" w:rsidRDefault="00792321" w:rsidP="002B2A43">
            <w:pPr>
              <w:pStyle w:val="TableParagraph"/>
              <w:spacing w:line="257" w:lineRule="exact"/>
              <w:ind w:left="18"/>
              <w:rPr>
                <w:sz w:val="24"/>
              </w:rPr>
            </w:pPr>
            <w:r>
              <w:rPr>
                <w:color w:val="231F20"/>
                <w:sz w:val="24"/>
              </w:rPr>
              <w:t>Actions to achieve:</w:t>
            </w:r>
          </w:p>
        </w:tc>
        <w:tc>
          <w:tcPr>
            <w:tcW w:w="1134" w:type="dxa"/>
          </w:tcPr>
          <w:p w14:paraId="3876A08D" w14:textId="77777777" w:rsidR="00792321" w:rsidRDefault="00792321" w:rsidP="002B2A43">
            <w:pPr>
              <w:pStyle w:val="TableParagraph"/>
              <w:spacing w:line="255" w:lineRule="exact"/>
              <w:ind w:left="18"/>
              <w:rPr>
                <w:sz w:val="24"/>
              </w:rPr>
            </w:pPr>
            <w:r>
              <w:rPr>
                <w:color w:val="231F20"/>
                <w:sz w:val="24"/>
              </w:rPr>
              <w:t>Funding</w:t>
            </w:r>
          </w:p>
          <w:p w14:paraId="3876A08E" w14:textId="77777777" w:rsidR="00792321" w:rsidRDefault="00792321" w:rsidP="002B2A43">
            <w:pPr>
              <w:pStyle w:val="TableParagraph"/>
              <w:spacing w:line="290" w:lineRule="exact"/>
              <w:ind w:left="18"/>
              <w:rPr>
                <w:sz w:val="24"/>
              </w:rPr>
            </w:pPr>
            <w:r>
              <w:rPr>
                <w:color w:val="231F20"/>
                <w:sz w:val="24"/>
              </w:rPr>
              <w:t>allocated:</w:t>
            </w:r>
          </w:p>
        </w:tc>
        <w:tc>
          <w:tcPr>
            <w:tcW w:w="5812" w:type="dxa"/>
          </w:tcPr>
          <w:p w14:paraId="3876A08F" w14:textId="77777777" w:rsidR="00792321" w:rsidRDefault="00792321" w:rsidP="002B2A43">
            <w:pPr>
              <w:pStyle w:val="TableParagraph"/>
              <w:spacing w:line="257" w:lineRule="exact"/>
              <w:ind w:left="18"/>
              <w:rPr>
                <w:sz w:val="24"/>
              </w:rPr>
            </w:pPr>
            <w:r>
              <w:rPr>
                <w:color w:val="231F20"/>
                <w:sz w:val="24"/>
              </w:rPr>
              <w:t>Evidence and impact:</w:t>
            </w:r>
          </w:p>
        </w:tc>
        <w:tc>
          <w:tcPr>
            <w:tcW w:w="2480" w:type="dxa"/>
            <w:gridSpan w:val="2"/>
          </w:tcPr>
          <w:p w14:paraId="3876A090" w14:textId="77777777" w:rsidR="00792321" w:rsidRDefault="00792321" w:rsidP="002B2A43">
            <w:pPr>
              <w:pStyle w:val="TableParagraph"/>
              <w:spacing w:line="255" w:lineRule="exact"/>
              <w:ind w:left="18"/>
              <w:rPr>
                <w:sz w:val="24"/>
              </w:rPr>
            </w:pPr>
            <w:r>
              <w:rPr>
                <w:color w:val="231F20"/>
                <w:sz w:val="24"/>
              </w:rPr>
              <w:t>Sustainability and suggested</w:t>
            </w:r>
          </w:p>
          <w:p w14:paraId="3876A091" w14:textId="77777777" w:rsidR="00792321" w:rsidRDefault="00792321" w:rsidP="002B2A43">
            <w:pPr>
              <w:pStyle w:val="TableParagraph"/>
              <w:spacing w:line="290" w:lineRule="exact"/>
              <w:ind w:left="18"/>
              <w:rPr>
                <w:sz w:val="24"/>
              </w:rPr>
            </w:pPr>
            <w:r>
              <w:rPr>
                <w:color w:val="231F20"/>
                <w:sz w:val="24"/>
              </w:rPr>
              <w:t>next steps:</w:t>
            </w:r>
          </w:p>
        </w:tc>
      </w:tr>
      <w:tr w:rsidR="00792321" w14:paraId="3876A098" w14:textId="77777777" w:rsidTr="00CB56D5">
        <w:trPr>
          <w:trHeight w:val="2120"/>
        </w:trPr>
        <w:tc>
          <w:tcPr>
            <w:tcW w:w="2833" w:type="dxa"/>
          </w:tcPr>
          <w:p w14:paraId="431493E0" w14:textId="215BEA28" w:rsidR="002A18F1" w:rsidRDefault="009E6FF5" w:rsidP="002B2A43">
            <w:pPr>
              <w:pStyle w:val="TableParagraph"/>
              <w:rPr>
                <w:sz w:val="24"/>
              </w:rPr>
            </w:pPr>
            <w:r>
              <w:rPr>
                <w:sz w:val="24"/>
              </w:rPr>
              <w:t>A</w:t>
            </w:r>
            <w:r w:rsidR="002A18F1">
              <w:rPr>
                <w:sz w:val="24"/>
              </w:rPr>
              <w:t xml:space="preserve"> minibus to </w:t>
            </w:r>
            <w:r>
              <w:rPr>
                <w:sz w:val="24"/>
              </w:rPr>
              <w:t xml:space="preserve">be purchased to </w:t>
            </w:r>
            <w:r w:rsidR="002A18F1">
              <w:rPr>
                <w:sz w:val="24"/>
              </w:rPr>
              <w:t>increase the opportunities for pupils to attend competitive events.</w:t>
            </w:r>
          </w:p>
          <w:p w14:paraId="6A0EDC4B" w14:textId="77777777" w:rsidR="002A18F1" w:rsidRDefault="002A18F1" w:rsidP="002B2A43">
            <w:pPr>
              <w:pStyle w:val="TableParagraph"/>
              <w:rPr>
                <w:sz w:val="24"/>
              </w:rPr>
            </w:pPr>
          </w:p>
          <w:p w14:paraId="049F1A2C" w14:textId="77777777" w:rsidR="00033BE8" w:rsidRDefault="00033BE8" w:rsidP="002B2A43">
            <w:pPr>
              <w:pStyle w:val="TableParagraph"/>
              <w:rPr>
                <w:sz w:val="24"/>
              </w:rPr>
            </w:pPr>
          </w:p>
          <w:p w14:paraId="66BBCA0C" w14:textId="77777777" w:rsidR="00033BE8" w:rsidRDefault="00033BE8" w:rsidP="002B2A43">
            <w:pPr>
              <w:pStyle w:val="TableParagraph"/>
              <w:rPr>
                <w:sz w:val="24"/>
              </w:rPr>
            </w:pPr>
          </w:p>
          <w:p w14:paraId="4D4313D0" w14:textId="179CEB88" w:rsidR="00033BE8" w:rsidRDefault="00033BE8" w:rsidP="002B2A43">
            <w:pPr>
              <w:pStyle w:val="TableParagraph"/>
              <w:rPr>
                <w:sz w:val="24"/>
              </w:rPr>
            </w:pPr>
          </w:p>
          <w:p w14:paraId="5C21CC06" w14:textId="77777777" w:rsidR="00033BE8" w:rsidRDefault="00033BE8" w:rsidP="002B2A43">
            <w:pPr>
              <w:pStyle w:val="TableParagraph"/>
              <w:rPr>
                <w:sz w:val="24"/>
              </w:rPr>
            </w:pPr>
          </w:p>
          <w:p w14:paraId="6DC0FB83" w14:textId="77777777" w:rsidR="00BF3D43" w:rsidRDefault="002A18F1" w:rsidP="002B2A43">
            <w:pPr>
              <w:pStyle w:val="TableParagraph"/>
              <w:rPr>
                <w:sz w:val="24"/>
              </w:rPr>
            </w:pPr>
            <w:r>
              <w:rPr>
                <w:sz w:val="24"/>
              </w:rPr>
              <w:t>Intra-school events to be offered to ALL pupils.</w:t>
            </w:r>
          </w:p>
          <w:p w14:paraId="367E0790" w14:textId="77777777" w:rsidR="00BF3D43" w:rsidRDefault="00BF3D43" w:rsidP="002B2A43">
            <w:pPr>
              <w:pStyle w:val="TableParagraph"/>
              <w:rPr>
                <w:sz w:val="24"/>
              </w:rPr>
            </w:pPr>
          </w:p>
          <w:p w14:paraId="1BF4F6FB" w14:textId="77777777" w:rsidR="00BF3D43" w:rsidRDefault="00BF3D43" w:rsidP="002B2A43">
            <w:pPr>
              <w:pStyle w:val="TableParagraph"/>
              <w:rPr>
                <w:sz w:val="24"/>
              </w:rPr>
            </w:pPr>
          </w:p>
          <w:p w14:paraId="1FB3C298" w14:textId="77777777" w:rsidR="00BF3D43" w:rsidRDefault="00BF3D43" w:rsidP="002B2A43">
            <w:pPr>
              <w:pStyle w:val="TableParagraph"/>
              <w:rPr>
                <w:sz w:val="24"/>
              </w:rPr>
            </w:pPr>
          </w:p>
          <w:p w14:paraId="4E3CF8AA" w14:textId="77777777" w:rsidR="00BF3D43" w:rsidRDefault="00BF3D43" w:rsidP="002B2A43">
            <w:pPr>
              <w:pStyle w:val="TableParagraph"/>
              <w:rPr>
                <w:sz w:val="24"/>
              </w:rPr>
            </w:pPr>
          </w:p>
          <w:p w14:paraId="141C7B7C" w14:textId="77777777" w:rsidR="00BF3D43" w:rsidRDefault="00BF3D43" w:rsidP="002B2A43">
            <w:pPr>
              <w:pStyle w:val="TableParagraph"/>
              <w:rPr>
                <w:sz w:val="24"/>
              </w:rPr>
            </w:pPr>
          </w:p>
          <w:p w14:paraId="23BA02D7" w14:textId="77777777" w:rsidR="00BF3D43" w:rsidRDefault="00BF3D43" w:rsidP="002B2A43">
            <w:pPr>
              <w:pStyle w:val="TableParagraph"/>
              <w:rPr>
                <w:sz w:val="24"/>
              </w:rPr>
            </w:pPr>
          </w:p>
          <w:p w14:paraId="4D99FA20" w14:textId="77777777" w:rsidR="004E7053" w:rsidRDefault="00BF3D43" w:rsidP="002B2A43">
            <w:pPr>
              <w:pStyle w:val="TableParagraph"/>
              <w:rPr>
                <w:sz w:val="24"/>
              </w:rPr>
            </w:pPr>
            <w:r>
              <w:rPr>
                <w:sz w:val="24"/>
              </w:rPr>
              <w:t>Inter-school competitions to be accessed and attended in increasing numbers.</w:t>
            </w:r>
          </w:p>
          <w:p w14:paraId="333D2238" w14:textId="77777777" w:rsidR="004E7053" w:rsidRDefault="004E7053" w:rsidP="002B2A43">
            <w:pPr>
              <w:pStyle w:val="TableParagraph"/>
              <w:rPr>
                <w:sz w:val="24"/>
              </w:rPr>
            </w:pPr>
          </w:p>
          <w:p w14:paraId="3876A093" w14:textId="4B568B85" w:rsidR="00792321" w:rsidRPr="00BF3D43" w:rsidRDefault="004E7053" w:rsidP="002B2A43">
            <w:pPr>
              <w:pStyle w:val="TableParagraph"/>
              <w:rPr>
                <w:sz w:val="24"/>
              </w:rPr>
            </w:pPr>
            <w:r>
              <w:rPr>
                <w:sz w:val="24"/>
              </w:rPr>
              <w:t>Transport</w:t>
            </w:r>
          </w:p>
        </w:tc>
        <w:tc>
          <w:tcPr>
            <w:tcW w:w="3119" w:type="dxa"/>
          </w:tcPr>
          <w:p w14:paraId="6993D697" w14:textId="2278B843" w:rsidR="009E6FF5" w:rsidRDefault="002A18F1" w:rsidP="002B2A43">
            <w:pPr>
              <w:pStyle w:val="TableParagraph"/>
              <w:rPr>
                <w:rFonts w:asciiTheme="minorHAnsi" w:hAnsiTheme="minorHAnsi"/>
                <w:sz w:val="24"/>
              </w:rPr>
            </w:pPr>
            <w:r>
              <w:rPr>
                <w:rFonts w:asciiTheme="minorHAnsi" w:hAnsiTheme="minorHAnsi"/>
                <w:sz w:val="24"/>
              </w:rPr>
              <w:t>-</w:t>
            </w:r>
            <w:r w:rsidR="009E6FF5">
              <w:rPr>
                <w:rFonts w:asciiTheme="minorHAnsi" w:hAnsiTheme="minorHAnsi"/>
                <w:sz w:val="24"/>
              </w:rPr>
              <w:t xml:space="preserve"> Fundraising events to be held throughout the year supported by staff and the wider school community.</w:t>
            </w:r>
            <w:r>
              <w:rPr>
                <w:rFonts w:asciiTheme="minorHAnsi" w:hAnsiTheme="minorHAnsi"/>
                <w:sz w:val="24"/>
              </w:rPr>
              <w:t xml:space="preserve"> </w:t>
            </w:r>
          </w:p>
          <w:p w14:paraId="295C075D" w14:textId="635FB67B" w:rsidR="002A18F1" w:rsidRDefault="009E6FF5" w:rsidP="002B2A43">
            <w:pPr>
              <w:pStyle w:val="TableParagraph"/>
              <w:rPr>
                <w:rFonts w:asciiTheme="minorHAnsi" w:hAnsiTheme="minorHAnsi"/>
                <w:sz w:val="24"/>
              </w:rPr>
            </w:pPr>
            <w:r>
              <w:rPr>
                <w:rFonts w:asciiTheme="minorHAnsi" w:hAnsiTheme="minorHAnsi"/>
                <w:sz w:val="24"/>
              </w:rPr>
              <w:t xml:space="preserve">- </w:t>
            </w:r>
            <w:r w:rsidR="002A18F1">
              <w:rPr>
                <w:rFonts w:asciiTheme="minorHAnsi" w:hAnsiTheme="minorHAnsi"/>
                <w:sz w:val="24"/>
              </w:rPr>
              <w:t>FOPS</w:t>
            </w:r>
            <w:r>
              <w:rPr>
                <w:rFonts w:asciiTheme="minorHAnsi" w:hAnsiTheme="minorHAnsi"/>
                <w:sz w:val="24"/>
              </w:rPr>
              <w:t xml:space="preserve"> will lead on this but regular meetings will be held to support them</w:t>
            </w:r>
            <w:r w:rsidR="002A18F1">
              <w:rPr>
                <w:rFonts w:asciiTheme="minorHAnsi" w:hAnsiTheme="minorHAnsi"/>
                <w:sz w:val="24"/>
              </w:rPr>
              <w:t>.</w:t>
            </w:r>
          </w:p>
          <w:p w14:paraId="7A0482B7" w14:textId="77777777" w:rsidR="00033BE8" w:rsidRDefault="002A18F1" w:rsidP="002B2A43">
            <w:pPr>
              <w:pStyle w:val="TableParagraph"/>
              <w:rPr>
                <w:rFonts w:asciiTheme="minorHAnsi" w:hAnsiTheme="minorHAnsi"/>
                <w:sz w:val="24"/>
              </w:rPr>
            </w:pPr>
            <w:r>
              <w:rPr>
                <w:rFonts w:asciiTheme="minorHAnsi" w:hAnsiTheme="minorHAnsi"/>
                <w:sz w:val="24"/>
              </w:rPr>
              <w:t xml:space="preserve"> </w:t>
            </w:r>
          </w:p>
          <w:p w14:paraId="4F137543" w14:textId="0BF4EBF9" w:rsidR="00033BE8" w:rsidRDefault="00033BE8" w:rsidP="002B2A43">
            <w:pPr>
              <w:pStyle w:val="TableParagraph"/>
              <w:rPr>
                <w:rFonts w:asciiTheme="minorHAnsi" w:hAnsiTheme="minorHAnsi"/>
                <w:sz w:val="24"/>
              </w:rPr>
            </w:pPr>
            <w:r>
              <w:rPr>
                <w:rFonts w:asciiTheme="minorHAnsi" w:hAnsiTheme="minorHAnsi"/>
                <w:sz w:val="24"/>
              </w:rPr>
              <w:t xml:space="preserve">- Intra-school tournaments to be </w:t>
            </w:r>
            <w:proofErr w:type="spellStart"/>
            <w:r>
              <w:rPr>
                <w:rFonts w:asciiTheme="minorHAnsi" w:hAnsiTheme="minorHAnsi"/>
                <w:sz w:val="24"/>
              </w:rPr>
              <w:t>organised</w:t>
            </w:r>
            <w:proofErr w:type="spellEnd"/>
            <w:r>
              <w:rPr>
                <w:rFonts w:asciiTheme="minorHAnsi" w:hAnsiTheme="minorHAnsi"/>
                <w:sz w:val="24"/>
              </w:rPr>
              <w:t xml:space="preserve"> once a term; Autumn – </w:t>
            </w:r>
            <w:r w:rsidR="006E527A">
              <w:rPr>
                <w:rFonts w:asciiTheme="minorHAnsi" w:hAnsiTheme="minorHAnsi"/>
                <w:color w:val="385623" w:themeColor="accent6" w:themeShade="80"/>
                <w:sz w:val="24"/>
              </w:rPr>
              <w:t>Dodgeball</w:t>
            </w:r>
            <w:r>
              <w:rPr>
                <w:rFonts w:asciiTheme="minorHAnsi" w:hAnsiTheme="minorHAnsi"/>
                <w:sz w:val="24"/>
              </w:rPr>
              <w:t xml:space="preserve">, Spring – Tag Rugby, Summer – Sports Day and </w:t>
            </w:r>
            <w:proofErr w:type="spellStart"/>
            <w:r>
              <w:rPr>
                <w:rFonts w:asciiTheme="minorHAnsi" w:hAnsiTheme="minorHAnsi"/>
                <w:sz w:val="24"/>
              </w:rPr>
              <w:t>Rounders</w:t>
            </w:r>
            <w:proofErr w:type="spellEnd"/>
            <w:r>
              <w:rPr>
                <w:rFonts w:asciiTheme="minorHAnsi" w:hAnsiTheme="minorHAnsi"/>
                <w:sz w:val="24"/>
              </w:rPr>
              <w:t>.</w:t>
            </w:r>
          </w:p>
          <w:p w14:paraId="05184894" w14:textId="77777777" w:rsidR="00BF3D43" w:rsidRDefault="00033BE8" w:rsidP="002B2A43">
            <w:pPr>
              <w:pStyle w:val="TableParagraph"/>
              <w:rPr>
                <w:rFonts w:asciiTheme="minorHAnsi" w:hAnsiTheme="minorHAnsi"/>
                <w:sz w:val="24"/>
              </w:rPr>
            </w:pPr>
            <w:r>
              <w:rPr>
                <w:rFonts w:asciiTheme="minorHAnsi" w:hAnsiTheme="minorHAnsi"/>
                <w:sz w:val="24"/>
              </w:rPr>
              <w:t xml:space="preserve">- PE TA to </w:t>
            </w:r>
            <w:proofErr w:type="spellStart"/>
            <w:r>
              <w:rPr>
                <w:rFonts w:asciiTheme="minorHAnsi" w:hAnsiTheme="minorHAnsi"/>
                <w:sz w:val="24"/>
              </w:rPr>
              <w:t>organise</w:t>
            </w:r>
            <w:proofErr w:type="spellEnd"/>
            <w:r>
              <w:rPr>
                <w:rFonts w:asciiTheme="minorHAnsi" w:hAnsiTheme="minorHAnsi"/>
                <w:sz w:val="24"/>
              </w:rPr>
              <w:t xml:space="preserve"> these.</w:t>
            </w:r>
          </w:p>
          <w:p w14:paraId="4A5D55D0" w14:textId="77777777" w:rsidR="00BF3D43" w:rsidRDefault="00BF3D43" w:rsidP="002B2A43">
            <w:pPr>
              <w:pStyle w:val="TableParagraph"/>
              <w:rPr>
                <w:rFonts w:asciiTheme="minorHAnsi" w:hAnsiTheme="minorHAnsi"/>
                <w:sz w:val="24"/>
              </w:rPr>
            </w:pPr>
          </w:p>
          <w:p w14:paraId="79B1FAEE" w14:textId="77777777" w:rsidR="00BF3D43" w:rsidRDefault="00BF3D43" w:rsidP="002B2A43">
            <w:pPr>
              <w:pStyle w:val="TableParagraph"/>
              <w:rPr>
                <w:rFonts w:asciiTheme="minorHAnsi" w:hAnsiTheme="minorHAnsi"/>
                <w:sz w:val="24"/>
              </w:rPr>
            </w:pPr>
          </w:p>
          <w:p w14:paraId="535B3AC7" w14:textId="77777777" w:rsidR="004E7053" w:rsidRDefault="00BF3D43" w:rsidP="002B2A43">
            <w:pPr>
              <w:pStyle w:val="TableParagraph"/>
              <w:rPr>
                <w:rFonts w:asciiTheme="minorHAnsi" w:hAnsiTheme="minorHAnsi"/>
                <w:sz w:val="24"/>
              </w:rPr>
            </w:pPr>
            <w:r>
              <w:rPr>
                <w:rFonts w:asciiTheme="minorHAnsi" w:hAnsiTheme="minorHAnsi"/>
                <w:sz w:val="24"/>
              </w:rPr>
              <w:t>- Active Schools Locality offer is being accessed through Leeds Rhinos.</w:t>
            </w:r>
          </w:p>
          <w:p w14:paraId="52334A9A" w14:textId="77777777" w:rsidR="004E7053" w:rsidRDefault="004E7053" w:rsidP="002B2A43">
            <w:pPr>
              <w:pStyle w:val="TableParagraph"/>
              <w:rPr>
                <w:rFonts w:asciiTheme="minorHAnsi" w:hAnsiTheme="minorHAnsi"/>
                <w:sz w:val="24"/>
              </w:rPr>
            </w:pPr>
          </w:p>
          <w:p w14:paraId="14C1D542" w14:textId="6B1EFA40" w:rsidR="004E7053" w:rsidRDefault="004E7053" w:rsidP="002B2A43">
            <w:pPr>
              <w:pStyle w:val="TableParagraph"/>
              <w:rPr>
                <w:rFonts w:asciiTheme="minorHAnsi" w:hAnsiTheme="minorHAnsi"/>
                <w:sz w:val="24"/>
              </w:rPr>
            </w:pPr>
            <w:r>
              <w:rPr>
                <w:rFonts w:asciiTheme="minorHAnsi" w:hAnsiTheme="minorHAnsi"/>
                <w:sz w:val="24"/>
              </w:rPr>
              <w:t>-Transport (coaches)</w:t>
            </w:r>
          </w:p>
          <w:p w14:paraId="61171553" w14:textId="77777777" w:rsidR="004E7053" w:rsidRDefault="004E7053" w:rsidP="002B2A43">
            <w:pPr>
              <w:pStyle w:val="TableParagraph"/>
              <w:rPr>
                <w:rFonts w:asciiTheme="minorHAnsi" w:hAnsiTheme="minorHAnsi"/>
                <w:sz w:val="24"/>
              </w:rPr>
            </w:pPr>
          </w:p>
          <w:p w14:paraId="3876A094" w14:textId="6DEABB0F" w:rsidR="00792321" w:rsidRPr="00F14697" w:rsidRDefault="00792321" w:rsidP="002B2A43">
            <w:pPr>
              <w:pStyle w:val="TableParagraph"/>
              <w:rPr>
                <w:rFonts w:asciiTheme="minorHAnsi" w:hAnsiTheme="minorHAnsi"/>
                <w:sz w:val="24"/>
              </w:rPr>
            </w:pPr>
          </w:p>
        </w:tc>
        <w:tc>
          <w:tcPr>
            <w:tcW w:w="1134" w:type="dxa"/>
          </w:tcPr>
          <w:p w14:paraId="4ECB5CE4" w14:textId="386D6444" w:rsidR="00BF3D43" w:rsidRDefault="00AE7B24" w:rsidP="002B2A43">
            <w:pPr>
              <w:pStyle w:val="TableParagraph"/>
              <w:rPr>
                <w:rFonts w:asciiTheme="minorHAnsi" w:hAnsiTheme="minorHAnsi"/>
                <w:sz w:val="24"/>
              </w:rPr>
            </w:pPr>
            <w:r>
              <w:rPr>
                <w:rFonts w:asciiTheme="minorHAnsi" w:hAnsiTheme="minorHAnsi"/>
                <w:sz w:val="24"/>
              </w:rPr>
              <w:t>N/A</w:t>
            </w:r>
          </w:p>
          <w:p w14:paraId="1D21C280" w14:textId="77777777" w:rsidR="00BF3D43" w:rsidRDefault="00BF3D43" w:rsidP="002B2A43">
            <w:pPr>
              <w:pStyle w:val="TableParagraph"/>
              <w:rPr>
                <w:rFonts w:asciiTheme="minorHAnsi" w:hAnsiTheme="minorHAnsi"/>
                <w:sz w:val="24"/>
              </w:rPr>
            </w:pPr>
          </w:p>
          <w:p w14:paraId="332F5BAD" w14:textId="77777777" w:rsidR="00BF3D43" w:rsidRDefault="00BF3D43" w:rsidP="002B2A43">
            <w:pPr>
              <w:pStyle w:val="TableParagraph"/>
              <w:rPr>
                <w:rFonts w:asciiTheme="minorHAnsi" w:hAnsiTheme="minorHAnsi"/>
                <w:sz w:val="24"/>
              </w:rPr>
            </w:pPr>
          </w:p>
          <w:p w14:paraId="3ADCD803" w14:textId="77777777" w:rsidR="00BF3D43" w:rsidRDefault="00BF3D43" w:rsidP="002B2A43">
            <w:pPr>
              <w:pStyle w:val="TableParagraph"/>
              <w:rPr>
                <w:rFonts w:asciiTheme="minorHAnsi" w:hAnsiTheme="minorHAnsi"/>
                <w:sz w:val="24"/>
              </w:rPr>
            </w:pPr>
          </w:p>
          <w:p w14:paraId="4557AE9A" w14:textId="77777777" w:rsidR="00BF3D43" w:rsidRDefault="00BF3D43" w:rsidP="002B2A43">
            <w:pPr>
              <w:pStyle w:val="TableParagraph"/>
              <w:rPr>
                <w:rFonts w:asciiTheme="minorHAnsi" w:hAnsiTheme="minorHAnsi"/>
                <w:sz w:val="24"/>
              </w:rPr>
            </w:pPr>
          </w:p>
          <w:p w14:paraId="4FD216AC" w14:textId="77777777" w:rsidR="00BF3D43" w:rsidRDefault="00BF3D43" w:rsidP="002B2A43">
            <w:pPr>
              <w:pStyle w:val="TableParagraph"/>
              <w:rPr>
                <w:rFonts w:asciiTheme="minorHAnsi" w:hAnsiTheme="minorHAnsi"/>
                <w:sz w:val="24"/>
              </w:rPr>
            </w:pPr>
          </w:p>
          <w:p w14:paraId="49BC9E53" w14:textId="77777777" w:rsidR="00BF3D43" w:rsidRDefault="00BF3D43" w:rsidP="002B2A43">
            <w:pPr>
              <w:pStyle w:val="TableParagraph"/>
              <w:rPr>
                <w:rFonts w:asciiTheme="minorHAnsi" w:hAnsiTheme="minorHAnsi"/>
                <w:sz w:val="24"/>
              </w:rPr>
            </w:pPr>
          </w:p>
          <w:p w14:paraId="6412A7D3" w14:textId="77777777" w:rsidR="00BF3D43" w:rsidRDefault="00BF3D43" w:rsidP="002B2A43">
            <w:pPr>
              <w:pStyle w:val="TableParagraph"/>
              <w:rPr>
                <w:rFonts w:asciiTheme="minorHAnsi" w:hAnsiTheme="minorHAnsi"/>
                <w:sz w:val="24"/>
              </w:rPr>
            </w:pPr>
          </w:p>
          <w:p w14:paraId="218810C4" w14:textId="77777777" w:rsidR="00A74B95" w:rsidRDefault="00A74B95" w:rsidP="002B2A43">
            <w:pPr>
              <w:pStyle w:val="TableParagraph"/>
              <w:rPr>
                <w:rFonts w:asciiTheme="minorHAnsi" w:hAnsiTheme="minorHAnsi"/>
                <w:sz w:val="24"/>
              </w:rPr>
            </w:pPr>
          </w:p>
          <w:p w14:paraId="722FC2D1" w14:textId="77777777" w:rsidR="00A74B95" w:rsidRDefault="00A74B95" w:rsidP="002B2A43">
            <w:pPr>
              <w:pStyle w:val="TableParagraph"/>
              <w:rPr>
                <w:rFonts w:asciiTheme="minorHAnsi" w:hAnsiTheme="minorHAnsi"/>
                <w:sz w:val="24"/>
              </w:rPr>
            </w:pPr>
          </w:p>
          <w:p w14:paraId="2D51BFD7" w14:textId="77777777" w:rsidR="00A74B95" w:rsidRDefault="00A74B95" w:rsidP="002B2A43">
            <w:pPr>
              <w:pStyle w:val="TableParagraph"/>
              <w:rPr>
                <w:rFonts w:asciiTheme="minorHAnsi" w:hAnsiTheme="minorHAnsi"/>
                <w:sz w:val="24"/>
              </w:rPr>
            </w:pPr>
          </w:p>
          <w:p w14:paraId="343974F2" w14:textId="77777777" w:rsidR="00A74B95" w:rsidRDefault="00A74B95" w:rsidP="002B2A43">
            <w:pPr>
              <w:pStyle w:val="TableParagraph"/>
              <w:rPr>
                <w:rFonts w:asciiTheme="minorHAnsi" w:hAnsiTheme="minorHAnsi"/>
                <w:sz w:val="24"/>
              </w:rPr>
            </w:pPr>
          </w:p>
          <w:p w14:paraId="1B483997" w14:textId="77777777" w:rsidR="00A74B95" w:rsidRDefault="00A74B95" w:rsidP="002B2A43">
            <w:pPr>
              <w:pStyle w:val="TableParagraph"/>
              <w:rPr>
                <w:rFonts w:asciiTheme="minorHAnsi" w:hAnsiTheme="minorHAnsi"/>
                <w:sz w:val="24"/>
              </w:rPr>
            </w:pPr>
          </w:p>
          <w:p w14:paraId="3ABD230B" w14:textId="7BF7F2EF" w:rsidR="00BF3D43" w:rsidRDefault="00A74B95" w:rsidP="002B2A43">
            <w:pPr>
              <w:pStyle w:val="TableParagraph"/>
              <w:rPr>
                <w:rFonts w:asciiTheme="minorHAnsi" w:hAnsiTheme="minorHAnsi"/>
                <w:sz w:val="24"/>
              </w:rPr>
            </w:pPr>
            <w:r>
              <w:rPr>
                <w:rFonts w:asciiTheme="minorHAnsi" w:hAnsiTheme="minorHAnsi"/>
                <w:sz w:val="24"/>
              </w:rPr>
              <w:t>(see Key Indicator 2 for costings)</w:t>
            </w:r>
          </w:p>
          <w:p w14:paraId="1E7348B6" w14:textId="77777777" w:rsidR="004E7053" w:rsidRDefault="00BF3D43" w:rsidP="002B2A43">
            <w:pPr>
              <w:pStyle w:val="TableParagraph"/>
              <w:rPr>
                <w:rFonts w:asciiTheme="minorHAnsi" w:hAnsiTheme="minorHAnsi"/>
                <w:sz w:val="24"/>
              </w:rPr>
            </w:pPr>
            <w:r>
              <w:rPr>
                <w:rFonts w:asciiTheme="minorHAnsi" w:hAnsiTheme="minorHAnsi"/>
                <w:sz w:val="24"/>
              </w:rPr>
              <w:t>£2,000</w:t>
            </w:r>
          </w:p>
          <w:p w14:paraId="26ABFA7A" w14:textId="77777777" w:rsidR="004E7053" w:rsidRDefault="004E7053" w:rsidP="002B2A43">
            <w:pPr>
              <w:pStyle w:val="TableParagraph"/>
              <w:rPr>
                <w:rFonts w:asciiTheme="minorHAnsi" w:hAnsiTheme="minorHAnsi"/>
                <w:sz w:val="24"/>
              </w:rPr>
            </w:pPr>
          </w:p>
          <w:p w14:paraId="2EB4D60A" w14:textId="77777777" w:rsidR="004E7053" w:rsidRDefault="004E7053" w:rsidP="002B2A43">
            <w:pPr>
              <w:pStyle w:val="TableParagraph"/>
              <w:rPr>
                <w:rFonts w:asciiTheme="minorHAnsi" w:hAnsiTheme="minorHAnsi"/>
                <w:sz w:val="24"/>
              </w:rPr>
            </w:pPr>
          </w:p>
          <w:p w14:paraId="6A840E8E" w14:textId="77777777" w:rsidR="004E7053" w:rsidRDefault="004E7053" w:rsidP="002B2A43">
            <w:pPr>
              <w:pStyle w:val="TableParagraph"/>
              <w:rPr>
                <w:rFonts w:asciiTheme="minorHAnsi" w:hAnsiTheme="minorHAnsi"/>
                <w:sz w:val="24"/>
              </w:rPr>
            </w:pPr>
          </w:p>
          <w:p w14:paraId="3876A095" w14:textId="218213BF" w:rsidR="001812FE" w:rsidRPr="00F14697" w:rsidRDefault="001138B2" w:rsidP="002B2A43">
            <w:pPr>
              <w:pStyle w:val="TableParagraph"/>
              <w:rPr>
                <w:rFonts w:asciiTheme="minorHAnsi" w:hAnsiTheme="minorHAnsi"/>
                <w:sz w:val="24"/>
              </w:rPr>
            </w:pPr>
            <w:r>
              <w:rPr>
                <w:rFonts w:asciiTheme="minorHAnsi" w:hAnsiTheme="minorHAnsi"/>
                <w:sz w:val="24"/>
              </w:rPr>
              <w:t>£1,000</w:t>
            </w:r>
          </w:p>
        </w:tc>
        <w:tc>
          <w:tcPr>
            <w:tcW w:w="5812" w:type="dxa"/>
          </w:tcPr>
          <w:p w14:paraId="3CD608E2" w14:textId="2ED3278D" w:rsidR="00A74B95" w:rsidRPr="009C48CB" w:rsidRDefault="009C48CB" w:rsidP="002B2A43">
            <w:pPr>
              <w:pStyle w:val="TableParagraph"/>
              <w:rPr>
                <w:rFonts w:asciiTheme="minorHAnsi" w:hAnsiTheme="minorHAnsi"/>
                <w:color w:val="FF0000"/>
                <w:sz w:val="24"/>
              </w:rPr>
            </w:pPr>
            <w:r>
              <w:rPr>
                <w:rFonts w:asciiTheme="minorHAnsi" w:hAnsiTheme="minorHAnsi"/>
                <w:color w:val="FF0000"/>
                <w:sz w:val="24"/>
              </w:rPr>
              <w:t>Fundraising totals were</w:t>
            </w:r>
            <w:r w:rsidR="00A74B95" w:rsidRPr="009C48CB">
              <w:rPr>
                <w:rFonts w:asciiTheme="minorHAnsi" w:hAnsiTheme="minorHAnsi"/>
                <w:color w:val="FF0000"/>
                <w:sz w:val="24"/>
              </w:rPr>
              <w:t xml:space="preserve"> kept</w:t>
            </w:r>
            <w:r w:rsidR="00FF6DFC">
              <w:rPr>
                <w:rFonts w:asciiTheme="minorHAnsi" w:hAnsiTheme="minorHAnsi"/>
                <w:color w:val="FF0000"/>
                <w:sz w:val="24"/>
              </w:rPr>
              <w:t xml:space="preserve"> and advertised to parents through the use of a fundraising ‘thermometer’</w:t>
            </w:r>
            <w:r w:rsidR="00A74B95" w:rsidRPr="009C48CB">
              <w:rPr>
                <w:rFonts w:asciiTheme="minorHAnsi" w:hAnsiTheme="minorHAnsi"/>
                <w:color w:val="FF0000"/>
                <w:sz w:val="24"/>
              </w:rPr>
              <w:t xml:space="preserve"> by FOPS and communication</w:t>
            </w:r>
            <w:r w:rsidR="00FF6DFC">
              <w:rPr>
                <w:rFonts w:asciiTheme="minorHAnsi" w:hAnsiTheme="minorHAnsi"/>
                <w:color w:val="FF0000"/>
                <w:sz w:val="24"/>
              </w:rPr>
              <w:t xml:space="preserve"> was ongoing between them and</w:t>
            </w:r>
            <w:r w:rsidR="00A74B95" w:rsidRPr="009C48CB">
              <w:rPr>
                <w:rFonts w:asciiTheme="minorHAnsi" w:hAnsiTheme="minorHAnsi"/>
                <w:color w:val="FF0000"/>
                <w:sz w:val="24"/>
              </w:rPr>
              <w:t xml:space="preserve"> the Subject Leader</w:t>
            </w:r>
            <w:r w:rsidR="00FF6DFC">
              <w:rPr>
                <w:rFonts w:asciiTheme="minorHAnsi" w:hAnsiTheme="minorHAnsi"/>
                <w:color w:val="FF0000"/>
                <w:sz w:val="24"/>
              </w:rPr>
              <w:t xml:space="preserve"> who supported their fundraising including adding into their annual schedule more active events such as the Easter Egg Hunt</w:t>
            </w:r>
            <w:r w:rsidR="00A74B95" w:rsidRPr="009C48CB">
              <w:rPr>
                <w:rFonts w:asciiTheme="minorHAnsi" w:hAnsiTheme="minorHAnsi"/>
                <w:color w:val="FF0000"/>
                <w:sz w:val="24"/>
              </w:rPr>
              <w:t>.</w:t>
            </w:r>
            <w:r w:rsidR="00FF6DFC">
              <w:rPr>
                <w:rFonts w:asciiTheme="minorHAnsi" w:hAnsiTheme="minorHAnsi"/>
                <w:color w:val="FF0000"/>
                <w:sz w:val="24"/>
              </w:rPr>
              <w:t xml:space="preserve"> FOPS successfully fundraised £10,000 throughout the year and are now in the process of buying a minibus for the school!</w:t>
            </w:r>
          </w:p>
          <w:p w14:paraId="08A09A71" w14:textId="703F6752" w:rsidR="00A74B95" w:rsidRDefault="00A74B95" w:rsidP="00A74B95">
            <w:pPr>
              <w:pStyle w:val="TableParagraph"/>
              <w:rPr>
                <w:rFonts w:asciiTheme="minorHAnsi" w:hAnsiTheme="minorHAnsi"/>
                <w:color w:val="FF0000"/>
                <w:sz w:val="24"/>
              </w:rPr>
            </w:pPr>
          </w:p>
          <w:p w14:paraId="183D5668" w14:textId="2788ED44" w:rsidR="00A74B95" w:rsidRDefault="00FF6DFC" w:rsidP="00A74B95">
            <w:pPr>
              <w:pStyle w:val="TableParagraph"/>
              <w:rPr>
                <w:rFonts w:asciiTheme="minorHAnsi" w:hAnsiTheme="minorHAnsi"/>
                <w:color w:val="FF0000"/>
                <w:sz w:val="24"/>
              </w:rPr>
            </w:pPr>
            <w:r>
              <w:rPr>
                <w:rFonts w:asciiTheme="minorHAnsi" w:hAnsiTheme="minorHAnsi"/>
                <w:color w:val="FF0000"/>
                <w:sz w:val="24"/>
              </w:rPr>
              <w:t xml:space="preserve">A whole school (intra-school) </w:t>
            </w:r>
            <w:proofErr w:type="spellStart"/>
            <w:r>
              <w:rPr>
                <w:rFonts w:asciiTheme="minorHAnsi" w:hAnsiTheme="minorHAnsi"/>
                <w:color w:val="FF0000"/>
                <w:sz w:val="24"/>
              </w:rPr>
              <w:t>benchball</w:t>
            </w:r>
            <w:proofErr w:type="spellEnd"/>
            <w:r>
              <w:rPr>
                <w:rFonts w:asciiTheme="minorHAnsi" w:hAnsiTheme="minorHAnsi"/>
                <w:color w:val="FF0000"/>
                <w:sz w:val="24"/>
              </w:rPr>
              <w:t xml:space="preserve"> tournament was a great success in the Autumn term. Tag Rugby was not </w:t>
            </w:r>
            <w:proofErr w:type="spellStart"/>
            <w:r>
              <w:rPr>
                <w:rFonts w:asciiTheme="minorHAnsi" w:hAnsiTheme="minorHAnsi"/>
                <w:color w:val="FF0000"/>
                <w:sz w:val="24"/>
              </w:rPr>
              <w:t>organised</w:t>
            </w:r>
            <w:proofErr w:type="spellEnd"/>
            <w:r>
              <w:rPr>
                <w:rFonts w:asciiTheme="minorHAnsi" w:hAnsiTheme="minorHAnsi"/>
                <w:color w:val="FF0000"/>
                <w:sz w:val="24"/>
              </w:rPr>
              <w:t xml:space="preserve"> as a whole school event but was played within year groups as an intra-year tournament. Sports Day was a great success with the day separated into KS2 in the morning and KS1/Reception in the afternoon which provided a more positive experience for all the participants. Nursery had their own separate Sports days.</w:t>
            </w:r>
          </w:p>
          <w:p w14:paraId="54CBBFC6" w14:textId="77777777" w:rsidR="00FF6DFC" w:rsidRDefault="00FF6DFC" w:rsidP="00A74B95">
            <w:pPr>
              <w:pStyle w:val="TableParagraph"/>
              <w:rPr>
                <w:rFonts w:asciiTheme="minorHAnsi" w:hAnsiTheme="minorHAnsi"/>
                <w:color w:val="FF0000"/>
                <w:sz w:val="24"/>
              </w:rPr>
            </w:pPr>
          </w:p>
          <w:p w14:paraId="21F1CE97" w14:textId="1817B9D9" w:rsidR="00FF6DFC" w:rsidRDefault="00FF6DFC" w:rsidP="00FF6DFC">
            <w:pPr>
              <w:pStyle w:val="TableParagraph"/>
              <w:rPr>
                <w:rFonts w:asciiTheme="minorHAnsi" w:hAnsiTheme="minorHAnsi"/>
                <w:color w:val="FF0000"/>
                <w:sz w:val="24"/>
              </w:rPr>
            </w:pPr>
            <w:r>
              <w:rPr>
                <w:rFonts w:asciiTheme="minorHAnsi" w:hAnsiTheme="minorHAnsi"/>
                <w:color w:val="FF0000"/>
                <w:sz w:val="24"/>
              </w:rPr>
              <w:t>Weekly events were attended through the West Leeds Sports Partnership (the successor to Active Schools Locality Offer) as evidenced in Key Indicator 4. All i</w:t>
            </w:r>
            <w:r w:rsidR="00A74B95" w:rsidRPr="009C48CB">
              <w:rPr>
                <w:rFonts w:asciiTheme="minorHAnsi" w:hAnsiTheme="minorHAnsi"/>
                <w:color w:val="FF0000"/>
                <w:sz w:val="24"/>
              </w:rPr>
              <w:t xml:space="preserve">nter-school participation </w:t>
            </w:r>
            <w:r>
              <w:rPr>
                <w:rFonts w:asciiTheme="minorHAnsi" w:hAnsiTheme="minorHAnsi"/>
                <w:color w:val="FF0000"/>
                <w:sz w:val="24"/>
              </w:rPr>
              <w:t xml:space="preserve">is </w:t>
            </w:r>
            <w:r w:rsidR="00A74B95" w:rsidRPr="009C48CB">
              <w:rPr>
                <w:rFonts w:asciiTheme="minorHAnsi" w:hAnsiTheme="minorHAnsi"/>
                <w:color w:val="FF0000"/>
                <w:sz w:val="24"/>
              </w:rPr>
              <w:t>recorded on</w:t>
            </w:r>
            <w:r>
              <w:rPr>
                <w:rFonts w:asciiTheme="minorHAnsi" w:hAnsiTheme="minorHAnsi"/>
                <w:color w:val="FF0000"/>
                <w:sz w:val="24"/>
              </w:rPr>
              <w:t xml:space="preserve"> a</w:t>
            </w:r>
            <w:r w:rsidR="00A74B95" w:rsidRPr="009C48CB">
              <w:rPr>
                <w:rFonts w:asciiTheme="minorHAnsi" w:hAnsiTheme="minorHAnsi"/>
                <w:color w:val="FF0000"/>
                <w:sz w:val="24"/>
              </w:rPr>
              <w:t xml:space="preserve"> spreadsheet</w:t>
            </w:r>
            <w:r>
              <w:rPr>
                <w:rFonts w:asciiTheme="minorHAnsi" w:hAnsiTheme="minorHAnsi"/>
                <w:color w:val="FF0000"/>
                <w:sz w:val="24"/>
              </w:rPr>
              <w:t xml:space="preserve"> and we had A, B and C teams representing the school in these events.</w:t>
            </w:r>
          </w:p>
          <w:p w14:paraId="3876A096" w14:textId="5C6ECE6B" w:rsidR="00FF6DFC" w:rsidRPr="00FF6DFC" w:rsidRDefault="00FF6DFC" w:rsidP="00FF6DFC">
            <w:pPr>
              <w:pStyle w:val="TableParagraph"/>
              <w:rPr>
                <w:rFonts w:asciiTheme="minorHAnsi" w:hAnsiTheme="minorHAnsi"/>
                <w:color w:val="FF0000"/>
                <w:sz w:val="24"/>
              </w:rPr>
            </w:pPr>
          </w:p>
        </w:tc>
        <w:tc>
          <w:tcPr>
            <w:tcW w:w="2480" w:type="dxa"/>
            <w:gridSpan w:val="2"/>
          </w:tcPr>
          <w:p w14:paraId="3669DDAD" w14:textId="77777777" w:rsidR="00A74B95" w:rsidRDefault="00AE7B24" w:rsidP="00A74B95">
            <w:pPr>
              <w:pStyle w:val="TableParagraph"/>
              <w:rPr>
                <w:rFonts w:asciiTheme="minorHAnsi" w:hAnsiTheme="minorHAnsi"/>
                <w:sz w:val="24"/>
              </w:rPr>
            </w:pPr>
            <w:r>
              <w:rPr>
                <w:rFonts w:asciiTheme="minorHAnsi" w:hAnsiTheme="minorHAnsi"/>
                <w:sz w:val="24"/>
              </w:rPr>
              <w:t xml:space="preserve">With the purchase of a minibus the costs of attending events would be considerably reduced so we would be able to access more of them. We would also be able to </w:t>
            </w:r>
            <w:r w:rsidR="00A74B95">
              <w:rPr>
                <w:rFonts w:asciiTheme="minorHAnsi" w:hAnsiTheme="minorHAnsi"/>
                <w:sz w:val="24"/>
              </w:rPr>
              <w:t>arrange ‘friendly’ tournaments with other schools and travel to them. Other facilities, such as secondary school sports halls, would also become available to use to practice events.</w:t>
            </w:r>
            <w:r>
              <w:rPr>
                <w:rFonts w:asciiTheme="minorHAnsi" w:hAnsiTheme="minorHAnsi"/>
                <w:sz w:val="24"/>
              </w:rPr>
              <w:t xml:space="preserve"> </w:t>
            </w:r>
          </w:p>
          <w:p w14:paraId="7DCBE5E6" w14:textId="77777777" w:rsidR="00A74B95" w:rsidRDefault="00A74B95" w:rsidP="00A74B95">
            <w:pPr>
              <w:pStyle w:val="TableParagraph"/>
              <w:rPr>
                <w:rFonts w:asciiTheme="minorHAnsi" w:hAnsiTheme="minorHAnsi"/>
                <w:sz w:val="24"/>
              </w:rPr>
            </w:pPr>
          </w:p>
          <w:p w14:paraId="3876A097" w14:textId="123FAB28" w:rsidR="001812FE" w:rsidRPr="00F14697" w:rsidRDefault="00A74B95" w:rsidP="00A74B95">
            <w:pPr>
              <w:pStyle w:val="TableParagraph"/>
              <w:rPr>
                <w:rFonts w:asciiTheme="minorHAnsi" w:hAnsiTheme="minorHAnsi"/>
                <w:sz w:val="24"/>
              </w:rPr>
            </w:pPr>
            <w:r>
              <w:rPr>
                <w:rFonts w:asciiTheme="minorHAnsi" w:hAnsiTheme="minorHAnsi"/>
                <w:sz w:val="24"/>
              </w:rPr>
              <w:t>Intra-school events to become part of the school calendar.</w:t>
            </w:r>
          </w:p>
        </w:tc>
      </w:tr>
    </w:tbl>
    <w:p w14:paraId="3876A09B" w14:textId="548F4A06" w:rsidR="00EF341B" w:rsidRDefault="00EF341B">
      <w:pPr>
        <w:rPr>
          <w:color w:val="FF0000"/>
        </w:rPr>
      </w:pPr>
    </w:p>
    <w:sectPr w:rsidR="00EF341B" w:rsidSect="0079232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8AAEC" w14:textId="77777777" w:rsidR="002B2A43" w:rsidRDefault="002B2A43" w:rsidP="00FB7230">
      <w:pPr>
        <w:spacing w:after="0" w:line="240" w:lineRule="auto"/>
      </w:pPr>
      <w:r>
        <w:separator/>
      </w:r>
    </w:p>
  </w:endnote>
  <w:endnote w:type="continuationSeparator" w:id="0">
    <w:p w14:paraId="6249677C" w14:textId="77777777" w:rsidR="002B2A43" w:rsidRDefault="002B2A43" w:rsidP="00FB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4F64" w14:textId="77777777" w:rsidR="002B2A43" w:rsidRDefault="002B2A43" w:rsidP="00FB7230">
      <w:pPr>
        <w:spacing w:after="0" w:line="240" w:lineRule="auto"/>
      </w:pPr>
      <w:r>
        <w:separator/>
      </w:r>
    </w:p>
  </w:footnote>
  <w:footnote w:type="continuationSeparator" w:id="0">
    <w:p w14:paraId="4FB3855D" w14:textId="77777777" w:rsidR="002B2A43" w:rsidRDefault="002B2A43" w:rsidP="00FB7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1299" w14:textId="6B0CCC15" w:rsidR="002B2A43" w:rsidRDefault="005441B4" w:rsidP="00FB7230">
    <w:pPr>
      <w:pStyle w:val="Header"/>
      <w:spacing w:after="240"/>
    </w:pPr>
    <w:r>
      <w:rPr>
        <w:noProof/>
        <w:lang w:eastAsia="en-GB"/>
      </w:rPr>
      <w:drawing>
        <wp:anchor distT="0" distB="0" distL="114300" distR="114300" simplePos="0" relativeHeight="251662336" behindDoc="0" locked="0" layoutInCell="1" allowOverlap="1" wp14:anchorId="13B83474" wp14:editId="17B8D330">
          <wp:simplePos x="0" y="0"/>
          <wp:positionH relativeFrom="margin">
            <wp:align>left</wp:align>
          </wp:positionH>
          <wp:positionV relativeFrom="paragraph">
            <wp:posOffset>-306705</wp:posOffset>
          </wp:positionV>
          <wp:extent cx="762000" cy="762000"/>
          <wp:effectExtent l="0" t="0" r="0" b="0"/>
          <wp:wrapSquare wrapText="bothSides"/>
          <wp:docPr id="5" name="Picture 5" descr="Image result for school games mark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mark 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2B2A43">
      <w:rPr>
        <w:noProof/>
        <w:lang w:eastAsia="en-GB"/>
      </w:rPr>
      <w:drawing>
        <wp:anchor distT="0" distB="0" distL="114300" distR="114300" simplePos="0" relativeHeight="251658240" behindDoc="0" locked="0" layoutInCell="1" allowOverlap="1" wp14:anchorId="1203F144" wp14:editId="4DE408CA">
          <wp:simplePos x="0" y="0"/>
          <wp:positionH relativeFrom="column">
            <wp:posOffset>9029700</wp:posOffset>
          </wp:positionH>
          <wp:positionV relativeFrom="paragraph">
            <wp:posOffset>-278130</wp:posOffset>
          </wp:positionV>
          <wp:extent cx="790575" cy="755564"/>
          <wp:effectExtent l="0" t="0" r="0" b="6985"/>
          <wp:wrapNone/>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160" cy="759946"/>
                  </a:xfrm>
                  <a:prstGeom prst="rect">
                    <a:avLst/>
                  </a:prstGeom>
                  <a:noFill/>
                </pic:spPr>
              </pic:pic>
            </a:graphicData>
          </a:graphic>
          <wp14:sizeRelH relativeFrom="page">
            <wp14:pctWidth>0</wp14:pctWidth>
          </wp14:sizeRelH>
          <wp14:sizeRelV relativeFrom="page">
            <wp14:pctHeight>0</wp14:pctHeight>
          </wp14:sizeRelV>
        </wp:anchor>
      </w:drawing>
    </w:r>
    <w:r w:rsidR="002B2A43">
      <w:rPr>
        <w:noProof/>
        <w:lang w:eastAsia="en-GB"/>
      </w:rPr>
      <w:drawing>
        <wp:anchor distT="0" distB="0" distL="114300" distR="114300" simplePos="0" relativeHeight="251661312" behindDoc="0" locked="0" layoutInCell="1" allowOverlap="1" wp14:anchorId="3FE9A80A" wp14:editId="64FE2522">
          <wp:simplePos x="0" y="0"/>
          <wp:positionH relativeFrom="column">
            <wp:posOffset>1876425</wp:posOffset>
          </wp:positionH>
          <wp:positionV relativeFrom="paragraph">
            <wp:posOffset>-268605</wp:posOffset>
          </wp:positionV>
          <wp:extent cx="714375" cy="714375"/>
          <wp:effectExtent l="0" t="0" r="9525" b="0"/>
          <wp:wrapSquare wrapText="bothSides"/>
          <wp:docPr id="4" name="Picture 4" descr="Leeds Rhino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ds Rhinos Foundatio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2B2A43">
      <w:rPr>
        <w:noProof/>
        <w:lang w:eastAsia="en-GB"/>
      </w:rPr>
      <w:drawing>
        <wp:anchor distT="0" distB="0" distL="114300" distR="114300" simplePos="0" relativeHeight="251660288" behindDoc="0" locked="0" layoutInCell="1" allowOverlap="1" wp14:anchorId="5EF391AC" wp14:editId="535DA29A">
          <wp:simplePos x="0" y="0"/>
          <wp:positionH relativeFrom="column">
            <wp:posOffset>1057275</wp:posOffset>
          </wp:positionH>
          <wp:positionV relativeFrom="paragraph">
            <wp:posOffset>-240030</wp:posOffset>
          </wp:positionV>
          <wp:extent cx="466725" cy="676275"/>
          <wp:effectExtent l="0" t="0" r="9525" b="9525"/>
          <wp:wrapSquare wrapText="bothSides"/>
          <wp:docPr id="3" name="Picture 3" descr="Leeds Unite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 United Foun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anchor>
      </w:drawing>
    </w:r>
    <w:r w:rsidR="002B2A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6EC"/>
    <w:multiLevelType w:val="hybridMultilevel"/>
    <w:tmpl w:val="0AC44E6C"/>
    <w:lvl w:ilvl="0" w:tplc="FCAC0A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55BB3"/>
    <w:multiLevelType w:val="hybridMultilevel"/>
    <w:tmpl w:val="563CD394"/>
    <w:lvl w:ilvl="0" w:tplc="FCAC0A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41900"/>
    <w:multiLevelType w:val="hybridMultilevel"/>
    <w:tmpl w:val="8F2CEE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303358E3"/>
    <w:multiLevelType w:val="hybridMultilevel"/>
    <w:tmpl w:val="240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1E7F"/>
    <w:multiLevelType w:val="hybridMultilevel"/>
    <w:tmpl w:val="9E50EA2E"/>
    <w:lvl w:ilvl="0" w:tplc="8ABE18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D6BF6"/>
    <w:multiLevelType w:val="hybridMultilevel"/>
    <w:tmpl w:val="3B48A2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21"/>
    <w:rsid w:val="00033BE8"/>
    <w:rsid w:val="000C2B1C"/>
    <w:rsid w:val="0010026D"/>
    <w:rsid w:val="001138B2"/>
    <w:rsid w:val="001812FE"/>
    <w:rsid w:val="001B0D15"/>
    <w:rsid w:val="001F6273"/>
    <w:rsid w:val="0020793C"/>
    <w:rsid w:val="00217FEB"/>
    <w:rsid w:val="00223500"/>
    <w:rsid w:val="002A18F1"/>
    <w:rsid w:val="002B2A43"/>
    <w:rsid w:val="002B67A0"/>
    <w:rsid w:val="002C7C2A"/>
    <w:rsid w:val="00373DD1"/>
    <w:rsid w:val="00375C0E"/>
    <w:rsid w:val="003D1AC6"/>
    <w:rsid w:val="00427423"/>
    <w:rsid w:val="00431870"/>
    <w:rsid w:val="004908D4"/>
    <w:rsid w:val="004E7053"/>
    <w:rsid w:val="005441B4"/>
    <w:rsid w:val="006018C9"/>
    <w:rsid w:val="006E527A"/>
    <w:rsid w:val="00705CD8"/>
    <w:rsid w:val="00792321"/>
    <w:rsid w:val="00876FFC"/>
    <w:rsid w:val="00952118"/>
    <w:rsid w:val="009B6FEC"/>
    <w:rsid w:val="009C48CB"/>
    <w:rsid w:val="009E6FF5"/>
    <w:rsid w:val="00A74B95"/>
    <w:rsid w:val="00AB218D"/>
    <w:rsid w:val="00AD51A3"/>
    <w:rsid w:val="00AE7AED"/>
    <w:rsid w:val="00AE7B24"/>
    <w:rsid w:val="00BA3E5D"/>
    <w:rsid w:val="00BF3D43"/>
    <w:rsid w:val="00C40F38"/>
    <w:rsid w:val="00CA1BF8"/>
    <w:rsid w:val="00CA542A"/>
    <w:rsid w:val="00CB56D5"/>
    <w:rsid w:val="00D80F5D"/>
    <w:rsid w:val="00D94AD3"/>
    <w:rsid w:val="00DD1C05"/>
    <w:rsid w:val="00E4199B"/>
    <w:rsid w:val="00EF28B5"/>
    <w:rsid w:val="00EF341B"/>
    <w:rsid w:val="00F14697"/>
    <w:rsid w:val="00F76AB7"/>
    <w:rsid w:val="00FB7230"/>
    <w:rsid w:val="00FF6190"/>
    <w:rsid w:val="00FF6DFC"/>
    <w:rsid w:val="1F5054C4"/>
    <w:rsid w:val="4ACBE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76A02F"/>
  <w15:chartTrackingRefBased/>
  <w15:docId w15:val="{FBA08DB0-25FC-4E87-AF7B-7AC7383A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92321"/>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FB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30"/>
  </w:style>
  <w:style w:type="paragraph" w:styleId="Footer">
    <w:name w:val="footer"/>
    <w:basedOn w:val="Normal"/>
    <w:link w:val="FooterChar"/>
    <w:uiPriority w:val="99"/>
    <w:unhideWhenUsed/>
    <w:rsid w:val="00FB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6A60-0F2C-4BFE-9A59-4428E578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Fotherby</dc:creator>
  <cp:keywords/>
  <dc:description/>
  <cp:lastModifiedBy>Pascale Fotherby</cp:lastModifiedBy>
  <cp:revision>2</cp:revision>
  <dcterms:created xsi:type="dcterms:W3CDTF">2019-10-09T11:58:00Z</dcterms:created>
  <dcterms:modified xsi:type="dcterms:W3CDTF">2019-10-09T11:58:00Z</dcterms:modified>
</cp:coreProperties>
</file>